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1"/>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891"/>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891"/>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891"/>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 淮安市公安局数字展示终端采购</w:t>
      </w:r>
      <w:r>
        <w:rPr>
          <w:rFonts w:hint="eastAsia" w:ascii="黑体" w:hAnsi="黑体" w:eastAsia="黑体"/>
          <w:b/>
          <w:sz w:val="36"/>
          <w:szCs w:val="36"/>
        </w:rPr>
      </w:r>
      <w:r/>
    </w:p>
    <w:p>
      <w:pPr>
        <w:pStyle w:val="891"/>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1"/>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1"/>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 JSZC-320800-JZCG-G2026-0028</w:t>
      </w:r>
      <w:r>
        <w:rPr>
          <w:rFonts w:hint="eastAsia" w:ascii="黑体" w:hAnsi="黑体" w:eastAsia="黑体"/>
          <w:b/>
          <w:sz w:val="36"/>
        </w:rPr>
        <w:tab/>
      </w:r>
      <w:r>
        <w:rPr>
          <w:rFonts w:hint="eastAsia" w:ascii="黑体" w:hAnsi="黑体" w:eastAsia="黑体"/>
          <w:b/>
          <w:sz w:val="36"/>
        </w:rPr>
      </w:r>
      <w:r/>
    </w:p>
    <w:p>
      <w:pPr>
        <w:pStyle w:val="891"/>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891"/>
        <w:keepLines w:val="0"/>
        <w:keepNext w:val="0"/>
        <w:pageBreakBefore w:val="0"/>
        <w:rPr>
          <w:rFonts w:ascii="黑体" w:hAnsi="黑体" w:eastAsia="黑体"/>
          <w:b/>
          <w:sz w:val="32"/>
        </w:rPr>
        <w:outlineLvl w:val="9"/>
      </w:pPr>
      <w:r>
        <w:rPr>
          <w:rFonts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891"/>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eastAsia="zh-CN"/>
        </w:rPr>
        <w:t xml:space="preserve">五</w:t>
      </w:r>
      <w:r>
        <w:rPr>
          <w:rFonts w:hint="eastAsia" w:ascii="黑体" w:hAnsi="黑体" w:eastAsia="黑体"/>
          <w:b/>
          <w:sz w:val="36"/>
          <w:szCs w:val="36"/>
        </w:rPr>
        <w:t xml:space="preserve">月</w:t>
      </w:r>
      <w:r>
        <w:rPr>
          <w:rFonts w:hint="eastAsia" w:ascii="黑体" w:hAnsi="黑体" w:eastAsia="黑体"/>
          <w:b/>
          <w:sz w:val="36"/>
          <w:szCs w:val="36"/>
          <w:lang w:eastAsia="zh-CN"/>
        </w:rPr>
        <w:t xml:space="preserve">十</w:t>
      </w:r>
      <w:r>
        <w:rPr>
          <w:rFonts w:hint="eastAsia" w:ascii="黑体" w:hAnsi="黑体" w:eastAsia="黑体"/>
          <w:b/>
          <w:sz w:val="36"/>
          <w:szCs w:val="36"/>
          <w:lang w:eastAsia="zh-CN"/>
        </w:rPr>
        <w:t xml:space="preserve">一</w:t>
      </w:r>
      <w:r>
        <w:rPr>
          <w:rFonts w:hint="eastAsia" w:ascii="黑体" w:hAnsi="黑体" w:eastAsia="黑体"/>
          <w:b/>
          <w:sz w:val="36"/>
          <w:szCs w:val="36"/>
        </w:rPr>
        <w:t xml:space="preserve">日</w:t>
      </w:r>
      <w:r>
        <w:rPr>
          <w:rFonts w:hint="eastAsia" w:ascii="宋体" w:hAnsi="宋体"/>
          <w:sz w:val="24"/>
        </w:rPr>
      </w:r>
      <w:r/>
    </w:p>
    <w:p>
      <w:pPr>
        <w:pStyle w:val="891"/>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891"/>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891"/>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受淮安市公安局的委托，淮安市政府采购中心就淮安市公安局数字展示终端采购政府采购项目进行公开招标采购，现邀请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891"/>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83261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832610"/>
                        </a:xfrm>
                        <a:prstGeom prst="rect">
                          <a:avLst/>
                        </a:prstGeom>
                        <a:solidFill>
                          <a:srgbClr val="FFFFFF"/>
                        </a:solidFill>
                        <a:ln>
                          <a:solidFill>
                            <a:srgbClr val="000000"/>
                          </a:solidFill>
                        </a:ln>
                      </wps:spPr>
                      <wps:txbx>
                        <w:txbxContent>
                          <w:p>
                            <w:pPr>
                              <w:pStyle w:val="891"/>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淮安市公安局数字展示终端采购</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月2日9点30分（北京时间）前提交投标文件。</w:t>
                            </w:r>
                            <w:r>
                              <w:rPr>
                                <w:rFonts w:ascii="仿宋" w:hAnsi="仿宋" w:eastAsia="仿宋"/>
                                <w:sz w:val="28"/>
                                <w:szCs w:val="28"/>
                              </w:rPr>
                            </w:r>
                            <w:r/>
                          </w:p>
                          <w:p>
                            <w:pPr>
                              <w:pStyle w:val="891"/>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144.3pt;mso-wrap-distance-left:9.0pt;mso-wrap-distance-top:0.0pt;mso-wrap-distance-right:9.0pt;mso-wrap-distance-bottom:0.0pt;visibility:visible;" fillcolor="#FFFFFF" strokecolor="#000000">
                <v:textbox inset="0,0,0,0">
                  <w:txbxContent>
                    <w:p>
                      <w:pPr>
                        <w:pStyle w:val="891"/>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淮安市公安局数字展示终端采购</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月2日9点30分（北京时间）前提交投标文件。</w:t>
                      </w:r>
                      <w:r>
                        <w:rPr>
                          <w:rFonts w:ascii="仿宋" w:hAnsi="仿宋" w:eastAsia="仿宋"/>
                          <w:sz w:val="28"/>
                          <w:szCs w:val="28"/>
                        </w:rPr>
                      </w:r>
                      <w:r/>
                    </w:p>
                    <w:p>
                      <w:pPr>
                        <w:pStyle w:val="891"/>
                      </w:pPr>
                      <w:r/>
                      <w:r/>
                    </w:p>
                  </w:txbxContent>
                </v:textbox>
              </v:shape>
            </w:pict>
          </mc:Fallback>
        </mc:AlternateContent>
      </w:r>
      <w:r>
        <w:rPr>
          <w:rFonts w:hint="eastAsia" w:ascii="仿宋" w:hAnsi="仿宋" w:eastAsia="仿宋"/>
          <w:sz w:val="28"/>
          <w:szCs w:val="28"/>
        </w:rPr>
      </w:r>
      <w:r/>
    </w:p>
    <w:p>
      <w:pPr>
        <w:pStyle w:val="891"/>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1"/>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1"/>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1"/>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1"/>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89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891"/>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（一）项目编号:JSZC-320800-JZCG-G2026-0028</w:t>
      </w:r>
      <w:r>
        <w:rPr>
          <w:rFonts w:hint="eastAsia"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（二）项目名称:淮安市公安局数字展示终端采购</w:t>
      </w:r>
      <w:r>
        <w:rPr>
          <w:rFonts w:hint="eastAsia" w:ascii="仿宋" w:hAnsi="仿宋" w:eastAsia="仿宋"/>
          <w:bCs/>
          <w:sz w:val="28"/>
        </w:rPr>
        <w:t xml:space="preserve"> </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（三）预算金额:32.38万元</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（四）最高限价:32.38万元</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（五）采购需求:淮安市公安局数字展示终端采购，详见招标文件第五章“项目采购需求”。</w:t>
      </w:r>
      <w:r>
        <w:rPr>
          <w:rFonts w:ascii="仿宋" w:hAnsi="仿宋" w:eastAsia="仿宋"/>
          <w:sz w:val="28"/>
          <w:szCs w:val="28"/>
        </w:rPr>
      </w:r>
      <w:r/>
    </w:p>
    <w:p>
      <w:pPr>
        <w:pStyle w:val="891"/>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（六）合同履行期限:合同签订后7个日历天内完成供货，并交付使用。    </w:t>
      </w:r>
      <w:r>
        <w:rPr>
          <w:rFonts w:hint="eastAsia" w:ascii="仿宋" w:hAnsi="仿宋" w:eastAsia="仿宋"/>
          <w:sz w:val="28"/>
          <w:szCs w:val="28"/>
        </w:rPr>
      </w:r>
      <w:r/>
    </w:p>
    <w:p>
      <w:pPr>
        <w:pStyle w:val="891"/>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工业</w:t>
      </w:r>
      <w:r>
        <w:rPr>
          <w:rFonts w:hint="eastAsia" w:ascii="仿宋" w:hAnsi="仿宋" w:eastAsia="仿宋"/>
          <w:sz w:val="28"/>
          <w:szCs w:val="28"/>
        </w:rPr>
        <w:t xml:space="preserve">。</w:t>
      </w:r>
      <w:r>
        <w:rPr>
          <w:rFonts w:ascii="仿宋" w:hAnsi="仿宋" w:eastAsia="仿宋"/>
          <w:sz w:val="28"/>
          <w:szCs w:val="28"/>
        </w:rPr>
      </w:r>
      <w:r/>
    </w:p>
    <w:p>
      <w:pPr>
        <w:pStyle w:val="89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891"/>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891"/>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3</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891"/>
        <w:ind w:firstLine="560"/>
        <w:keepLines w:val="0"/>
        <w:keepNext w:val="0"/>
        <w:pageBreakBefore w:val="0"/>
        <w:spacing w:line="520" w:lineRule="exact"/>
        <w:rPr>
          <w:rFonts w:hint="eastAsia" w:ascii="仿宋" w:hAnsi="仿宋" w:eastAsia="仿宋"/>
          <w:color w:val="000000"/>
          <w:sz w:val="28"/>
          <w:szCs w:val="28"/>
          <w:lang w:val="zh-CN" w:eastAsia="zh-CN"/>
        </w:rPr>
        <w:outlineLvl w:val="9"/>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无</w:t>
      </w:r>
      <w:r>
        <w:rPr>
          <w:rFonts w:hint="eastAsia" w:ascii="仿宋" w:hAnsi="仿宋" w:eastAsia="仿宋"/>
          <w:color w:val="000000"/>
          <w:sz w:val="28"/>
          <w:szCs w:val="28"/>
          <w:lang w:val="zh-CN" w:eastAsia="zh-CN"/>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891"/>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891"/>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89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（二）方式：在“淮安市政府采购网”自行免费下载招标文件。</w:t>
      </w:r>
      <w:r>
        <w:rPr>
          <w:rFonts w:hint="eastAsia" w:ascii="仿宋" w:hAnsi="仿宋" w:eastAsia="仿宋"/>
          <w:sz w:val="28"/>
          <w:szCs w:val="28"/>
        </w:rPr>
      </w:r>
      <w:r/>
    </w:p>
    <w:p>
      <w:pPr>
        <w:pStyle w:val="89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891"/>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年6月2日上午9:30</w:t>
      </w:r>
      <w:r>
        <w:rPr>
          <w:rFonts w:ascii="仿宋" w:hAnsi="仿宋" w:eastAsia="仿宋"/>
          <w:sz w:val="28"/>
          <w:szCs w:val="28"/>
        </w:rPr>
      </w:r>
      <w:r/>
    </w:p>
    <w:p>
      <w:pPr>
        <w:pStyle w:val="891"/>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89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89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89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名称:淮安市公安局</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地址:淮安市生态文旅区玉兰路6号</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联系方式:何警官   0517-81330809</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刘乃源</w:t>
      </w:r>
      <w:r>
        <w:rPr>
          <w:rFonts w:hint="eastAsia" w:ascii="仿宋" w:hAnsi="仿宋" w:eastAsia="仿宋"/>
          <w:sz w:val="28"/>
          <w:szCs w:val="28"/>
          <w:lang w:val="en-US" w:eastAsia="zh-CN"/>
        </w:rPr>
        <w:t xml:space="preserve">   0517-80996036</w:t>
      </w:r>
      <w:r>
        <w:rPr>
          <w:rFonts w:ascii="仿宋" w:hAnsi="仿宋" w:eastAsia="仿宋"/>
          <w:sz w:val="28"/>
          <w:szCs w:val="28"/>
          <w:lang w:val="en-US" w:eastAsia="zh-CN"/>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891"/>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rPr>
          <w:rFonts w:hint="eastAsia"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891"/>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891"/>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891"/>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891"/>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891"/>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891"/>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891"/>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891"/>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891"/>
        <w:keepLines w:val="0"/>
        <w:keepNext w:val="0"/>
        <w:pageBreakBefore w:val="0"/>
        <w:spacing w:line="520" w:lineRule="exact"/>
        <w:rPr>
          <w:rFonts w:ascii="仿宋" w:hAnsi="仿宋" w:eastAsia="仿宋"/>
          <w:sz w:val="28"/>
          <w:szCs w:val="28"/>
        </w:rPr>
        <w:outlineLvl w:val="9"/>
      </w:pPr>
      <w:r/>
      <w:bookmarkStart w:id="0" w:name="_Toc16938530"/>
      <w:r/>
      <w:bookmarkStart w:id="1" w:name="_Toc513029214"/>
      <w:r/>
      <w:bookmarkStart w:id="2" w:name="_Toc462564073"/>
      <w:r/>
      <w:bookmarkStart w:id="3" w:name="_Toc20823286"/>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bookmarkStart w:id="4" w:name="_Toc49090510"/>
      <w:r/>
      <w:bookmarkStart w:id="5" w:name="_Toc14577359"/>
      <w:r>
        <w:rPr>
          <w:rFonts w:hint="eastAsia" w:ascii="仿宋" w:hAnsi="仿宋" w:eastAsia="仿宋"/>
          <w:sz w:val="28"/>
          <w:szCs w:val="28"/>
        </w:rPr>
        <w:t xml:space="preserve">14.投标函和开标一览表</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891"/>
        <w:keepLines w:val="0"/>
        <w:keepNext w:val="0"/>
        <w:pageBreakBefore w:val="0"/>
        <w:spacing w:line="520" w:lineRule="exact"/>
        <w:rPr>
          <w:rFonts w:ascii="仿宋" w:hAnsi="仿宋" w:eastAsia="仿宋"/>
          <w:sz w:val="28"/>
          <w:szCs w:val="28"/>
        </w:rPr>
        <w:outlineLvl w:val="9"/>
      </w:pPr>
      <w:r/>
      <w:bookmarkEnd w:id="4"/>
      <w:r/>
      <w:bookmarkEnd w:id="5"/>
      <w:r/>
      <w:bookmarkStart w:id="6" w:name="_Toc49090511"/>
      <w:r/>
      <w:bookmarkStart w:id="7" w:name="_Toc14577360"/>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891"/>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t xml:space="preserve">（如本项目涉及的话）</w:t>
      </w:r>
      <w:r>
        <w:rPr>
          <w:rFonts w:hint="eastAsia" w:ascii="仿宋" w:hAnsi="仿宋" w:eastAsia="仿宋"/>
          <w:bCs/>
          <w:sz w:val="28"/>
          <w:szCs w:val="28"/>
          <w:lang w:eastAsia="zh-CN"/>
        </w:rPr>
      </w:r>
      <w:r/>
    </w:p>
    <w:p>
      <w:pPr>
        <w:pStyle w:val="891"/>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本项目评标标准中的方案部分采用暗标方式进行评审。</w:t>
      </w:r>
      <w:r>
        <w:rPr>
          <w:rFonts w:hint="eastAsia" w:ascii="仿宋" w:hAnsi="仿宋" w:eastAsia="仿宋"/>
          <w:bCs/>
          <w:sz w:val="28"/>
          <w:szCs w:val="28"/>
        </w:rPr>
      </w:r>
      <w:r/>
    </w:p>
    <w:p>
      <w:pPr>
        <w:pStyle w:val="891"/>
        <w:ind w:firstLine="560"/>
        <w:keepLines w:val="0"/>
        <w:keepNext w:val="0"/>
        <w:pageBreakBefore w:val="0"/>
        <w:spacing w:line="520" w:lineRule="exact"/>
        <w:rPr>
          <w:rFonts w:ascii="仿宋" w:hAnsi="仿宋" w:eastAsia="仿宋"/>
          <w:bCs/>
          <w:sz w:val="28"/>
          <w:szCs w:val="28"/>
        </w:rPr>
        <w:outlineLvl w:val="9"/>
      </w:pPr>
      <w:r>
        <w:rPr>
          <w:rFonts w:hint="eastAsia" w:ascii="仿宋" w:hAnsi="仿宋" w:eastAsia="仿宋"/>
          <w:bCs/>
          <w:sz w:val="28"/>
          <w:szCs w:val="28"/>
        </w:rPr>
        <w:t xml:space="preserve">17.2</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方案部分采用暗标方式进行评审的编制要求：</w:t>
      </w:r>
      <w:r>
        <w:rPr>
          <w:rFonts w:ascii="仿宋" w:hAnsi="仿宋" w:eastAsia="仿宋"/>
          <w:bCs/>
          <w:sz w:val="28"/>
          <w:szCs w:val="28"/>
        </w:rPr>
      </w:r>
      <w:r/>
    </w:p>
    <w:p>
      <w:pPr>
        <w:pStyle w:val="891"/>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rPr>
          <w:rFonts w:hint="eastAsia" w:ascii="仿宋" w:hAnsi="仿宋" w:eastAsia="仿宋"/>
          <w:bCs/>
          <w:sz w:val="28"/>
          <w:szCs w:val="28"/>
          <w:highlight w:val="none"/>
        </w:rPr>
      </w:r>
      <w:r/>
    </w:p>
    <w:p>
      <w:pPr>
        <w:pStyle w:val="891"/>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17.3</w:t>
      </w:r>
      <w:r>
        <w:rPr>
          <w:rFonts w:hint="eastAsia" w:ascii="仿宋" w:hAnsi="仿宋" w:eastAsia="仿宋"/>
          <w:bCs/>
          <w:sz w:val="28"/>
          <w:szCs w:val="28"/>
          <w:lang w:val="en-US" w:eastAsia="zh-CN"/>
        </w:rPr>
        <w:t xml:space="preserve"> </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应按第17.2的要求编制方案，经三分之二评委认定，</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未按第17.2的要求编制方案的，按未提供方案处理。</w:t>
      </w:r>
      <w:r>
        <w:rPr>
          <w:rFonts w:hint="eastAsia" w:ascii="仿宋" w:hAnsi="仿宋" w:eastAsia="仿宋"/>
          <w:bCs/>
          <w:sz w:val="28"/>
          <w:szCs w:val="28"/>
        </w:rPr>
      </w:r>
      <w:r/>
    </w:p>
    <w:p>
      <w:pPr>
        <w:pStyle w:val="891"/>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891"/>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891"/>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891"/>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bookmarkStart w:id="9" w:name="_Toc513029231"/>
      <w:r/>
      <w:bookmarkStart w:id="10" w:name="_Toc16938547"/>
      <w:r/>
      <w:bookmarkStart w:id="11" w:name="_Toc20823303"/>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891"/>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bookmarkStart w:id="12" w:name="_Toc20823304"/>
      <w:r/>
      <w:bookmarkStart w:id="13" w:name="_Toc16938548"/>
      <w:r/>
      <w:bookmarkStart w:id="14" w:name="_Toc513029232"/>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bookmarkStart w:id="15" w:name="_Toc513029233"/>
      <w:r/>
      <w:bookmarkStart w:id="16" w:name="_Toc16938549"/>
      <w:r/>
      <w:bookmarkStart w:id="17" w:name="_Toc20823305"/>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bookmarkStart w:id="18" w:name="_Toc20823306"/>
      <w:r/>
      <w:bookmarkStart w:id="19" w:name="_Toc513029234"/>
      <w:r/>
      <w:bookmarkStart w:id="20" w:name="_Toc16938550"/>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w:t>
      </w:r>
      <w:r>
        <w:rPr>
          <w:rFonts w:hint="eastAsia" w:ascii="仿宋" w:hAnsi="仿宋" w:eastAsia="仿宋"/>
          <w:sz w:val="28"/>
          <w:szCs w:val="28"/>
          <w:highlight w:val="none"/>
        </w:rPr>
        <w:t xml:space="preserve">核心产品（</w:t>
      </w:r>
      <w:r>
        <w:rPr>
          <w:rFonts w:hint="eastAsia" w:ascii="仿宋" w:hAnsi="仿宋" w:eastAsia="仿宋"/>
          <w:b/>
          <w:bCs/>
          <w:color w:val="000000"/>
          <w:sz w:val="28"/>
          <w:szCs w:val="28"/>
          <w:highlight w:val="none"/>
        </w:rPr>
        <w:t xml:space="preserve">显示设备</w:t>
      </w:r>
      <w:r>
        <w:rPr>
          <w:rFonts w:hint="eastAsia" w:ascii="仿宋" w:hAnsi="仿宋" w:eastAsia="仿宋"/>
          <w:sz w:val="28"/>
          <w:szCs w:val="28"/>
          <w:highlight w:val="none"/>
        </w:rPr>
        <w:t xml:space="preserve">）</w:t>
      </w:r>
      <w:r>
        <w:rPr>
          <w:rFonts w:ascii="仿宋" w:hAnsi="仿宋" w:eastAsia="仿宋"/>
          <w:sz w:val="28"/>
          <w:szCs w:val="28"/>
        </w:rPr>
        <w:t xml:space="preserve">。多家投标人提供的核心产品品牌相同的，按前两款规定处理。</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 异常低价投标审查</w:t>
      </w:r>
      <w:r>
        <w:rPr>
          <w:rFonts w:hint="eastAsia" w:ascii="仿宋" w:hAnsi="仿宋" w:eastAsia="仿宋"/>
          <w:sz w:val="28"/>
          <w:szCs w:val="28"/>
          <w:lang w:val="en-US" w:eastAsia="zh-CN"/>
        </w:rPr>
      </w:r>
      <w:r/>
    </w:p>
    <w:p>
      <w:pPr>
        <w:pStyle w:val="891"/>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25.8.1 评标过程中出现下列情形之一的，评标委员会应当启动异常低价投标审查程序：</w:t>
      </w:r>
      <w:r>
        <w:rPr>
          <w:rFonts w:hint="eastAsia" w:ascii="仿宋" w:hAnsi="仿宋" w:eastAsia="仿宋"/>
          <w:sz w:val="28"/>
          <w:szCs w:val="28"/>
          <w:lang w:val="en-US" w:eastAsia="zh-CN"/>
        </w:rPr>
      </w:r>
      <w:r/>
    </w:p>
    <w:p>
      <w:pPr>
        <w:pStyle w:val="891"/>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lang w:val="en-US" w:eastAsia="zh-CN"/>
        </w:rPr>
      </w:r>
      <w:r/>
    </w:p>
    <w:p>
      <w:pPr>
        <w:pStyle w:val="891"/>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lang w:val="en-US" w:eastAsia="zh-CN"/>
        </w:rPr>
      </w:r>
      <w:r/>
    </w:p>
    <w:p>
      <w:pPr>
        <w:pStyle w:val="891"/>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（3）投标（响应）报价低于采购项目最高限价45%的，即投标（响应）报价&lt;采购项目最高限价×45%； </w:t>
      </w:r>
      <w:r>
        <w:rPr>
          <w:rFonts w:hint="eastAsia" w:ascii="仿宋" w:hAnsi="仿宋" w:eastAsia="仿宋"/>
          <w:sz w:val="28"/>
          <w:szCs w:val="28"/>
          <w:lang w:val="en-US" w:eastAsia="zh-CN"/>
        </w:rPr>
      </w:r>
      <w:r/>
    </w:p>
    <w:p>
      <w:pPr>
        <w:pStyle w:val="891"/>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lang w:val="en-US" w:eastAsia="zh-CN"/>
        </w:rPr>
      </w:r>
      <w:r/>
    </w:p>
    <w:p>
      <w:pPr>
        <w:pStyle w:val="891"/>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lang w:val="en-US" w:eastAsia="zh-CN"/>
        </w:rPr>
      </w:r>
      <w:r/>
    </w:p>
    <w:p>
      <w:pPr>
        <w:pStyle w:val="891"/>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lang w:val="en-US" w:eastAsia="zh-CN"/>
        </w:rPr>
      </w:r>
      <w:r/>
    </w:p>
    <w:p>
      <w:pPr>
        <w:pStyle w:val="891"/>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lang w:val="en-US" w:eastAsia="zh-CN"/>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highlight w:val="none"/>
        </w:rPr>
        <w:outlineLvl w:val="9"/>
      </w:pPr>
      <w:r/>
      <w:bookmarkStart w:id="21" w:name="_Toc513029235"/>
      <w:r/>
      <w:bookmarkStart w:id="22" w:name="_Toc16938551"/>
      <w:r/>
      <w:bookmarkStart w:id="23" w:name="_Toc20823307"/>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.1无效投标条款</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10</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评标委员会按照本招标文件规定对投标人进行异常低价投标审查后，认为投标人不能证明其报价合理性的。</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hint="eastAsia" w:ascii="仿宋" w:hAnsi="仿宋" w:eastAsia="仿宋"/>
          <w:sz w:val="28"/>
          <w:szCs w:val="28"/>
        </w:rPr>
      </w:r>
      <w:r/>
    </w:p>
    <w:p>
      <w:pPr>
        <w:pStyle w:val="891"/>
        <w:ind w:firstLine="560"/>
        <w:spacing w:line="52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26.1.13 投标人未完全满足第五章“</w:t>
      </w:r>
      <w:r>
        <w:rPr>
          <w:rFonts w:hint="eastAsia" w:ascii="Times New Roman" w:hAnsi="仿宋" w:eastAsia="仿宋" w:cs="Times New Roman"/>
          <w:color w:val="000000"/>
          <w:sz w:val="28"/>
          <w:highlight w:val="none"/>
        </w:rPr>
        <w:t xml:space="preserve">3、建设内容</w:t>
      </w:r>
      <w:r>
        <w:rPr>
          <w:rFonts w:hint="eastAsia" w:ascii="仿宋" w:hAnsi="仿宋" w:eastAsia="仿宋"/>
          <w:sz w:val="28"/>
          <w:szCs w:val="28"/>
          <w:lang w:val="en-US" w:eastAsia="zh-CN"/>
        </w:rPr>
        <w:t xml:space="preserve">”中</w:t>
      </w:r>
      <w:r>
        <w:rPr>
          <w:rFonts w:hint="eastAsia" w:ascii="仿宋" w:hAnsi="仿宋" w:eastAsia="仿宋"/>
          <w:sz w:val="28"/>
          <w:szCs w:val="28"/>
        </w:rPr>
        <w:t xml:space="preserve">“★”</w:t>
      </w:r>
      <w:r>
        <w:rPr>
          <w:rFonts w:hint="eastAsia" w:ascii="仿宋" w:hAnsi="仿宋" w:eastAsia="仿宋"/>
          <w:sz w:val="28"/>
          <w:szCs w:val="28"/>
          <w:lang w:eastAsia="zh-CN"/>
        </w:rPr>
        <w:t xml:space="preserve">技术参数要求的。</w:t>
      </w:r>
      <w:r>
        <w:rPr>
          <w:rFonts w:hint="eastAsia" w:ascii="仿宋" w:hAnsi="仿宋" w:eastAsia="仿宋"/>
          <w:sz w:val="28"/>
          <w:szCs w:val="28"/>
          <w:lang w:eastAsia="zh-CN"/>
        </w:rPr>
      </w:r>
      <w:r/>
    </w:p>
    <w:p>
      <w:pPr>
        <w:pStyle w:val="891"/>
        <w:ind w:firstLine="560"/>
        <w:keepLines w:val="0"/>
        <w:keepNext w:val="0"/>
        <w:pageBreakBefore w:val="0"/>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26.1.14 投标人未按照第五章“</w:t>
      </w:r>
      <w:r>
        <w:rPr>
          <w:rFonts w:hint="eastAsia" w:ascii="Times New Roman" w:hAnsi="仿宋" w:eastAsia="仿宋" w:cs="Times New Roman"/>
          <w:color w:val="000000"/>
          <w:sz w:val="28"/>
          <w:highlight w:val="none"/>
        </w:rPr>
        <w:t xml:space="preserve">2、建设需求</w:t>
      </w:r>
      <w:r>
        <w:rPr>
          <w:rFonts w:hint="eastAsia" w:ascii="仿宋" w:hAnsi="仿宋" w:eastAsia="仿宋"/>
          <w:sz w:val="28"/>
          <w:szCs w:val="28"/>
          <w:lang w:val="en-US" w:eastAsia="zh-CN"/>
        </w:rPr>
        <w:t xml:space="preserve">”“</w:t>
      </w:r>
      <w:r>
        <w:rPr>
          <w:rFonts w:hint="eastAsia" w:ascii="仿宋" w:hAnsi="仿宋" w:eastAsia="仿宋" w:cs="仿宋"/>
          <w:b/>
          <w:bCs/>
          <w:color w:val="000000"/>
          <w:sz w:val="28"/>
          <w:szCs w:val="28"/>
          <w:highlight w:val="none"/>
        </w:rPr>
        <w:t xml:space="preserve">五、售后服务要求</w:t>
      </w:r>
      <w:r>
        <w:rPr>
          <w:rFonts w:hint="eastAsia" w:ascii="仿宋" w:hAnsi="仿宋" w:eastAsia="仿宋"/>
          <w:sz w:val="28"/>
          <w:szCs w:val="28"/>
          <w:lang w:val="en-US" w:eastAsia="zh-CN"/>
        </w:rPr>
        <w:t xml:space="preserve">”“</w:t>
      </w:r>
      <w:r>
        <w:rPr>
          <w:rFonts w:hint="eastAsia" w:ascii="仿宋" w:hAnsi="仿宋" w:eastAsia="仿宋" w:cs="仿宋"/>
          <w:b/>
          <w:bCs/>
          <w:color w:val="000000"/>
          <w:sz w:val="28"/>
          <w:szCs w:val="28"/>
          <w:highlight w:val="none"/>
        </w:rPr>
        <w:t xml:space="preserve">六、其他</w:t>
      </w:r>
      <w:r>
        <w:rPr>
          <w:rFonts w:hint="eastAsia" w:ascii="仿宋" w:hAnsi="仿宋" w:eastAsia="仿宋"/>
          <w:sz w:val="28"/>
          <w:szCs w:val="28"/>
          <w:lang w:val="en-US" w:eastAsia="zh-CN"/>
        </w:rPr>
        <w:t xml:space="preserve">”中</w:t>
      </w:r>
      <w:r>
        <w:rPr>
          <w:rFonts w:hint="eastAsia" w:ascii="仿宋" w:hAnsi="仿宋" w:eastAsia="仿宋"/>
          <w:sz w:val="28"/>
          <w:szCs w:val="28"/>
        </w:rPr>
        <w:t xml:space="preserve">“★”</w:t>
      </w:r>
      <w:r>
        <w:rPr>
          <w:rFonts w:hint="eastAsia" w:ascii="仿宋" w:hAnsi="仿宋" w:eastAsia="仿宋"/>
          <w:sz w:val="28"/>
          <w:szCs w:val="28"/>
          <w:lang w:eastAsia="zh-CN"/>
        </w:rPr>
        <w:t xml:space="preserve">要求提供相关承诺函等材料的。</w:t>
      </w:r>
      <w:r>
        <w:rPr>
          <w:rFonts w:hint="eastAsia" w:ascii="仿宋" w:hAnsi="仿宋" w:eastAsia="仿宋"/>
          <w:sz w:val="28"/>
          <w:szCs w:val="28"/>
          <w:lang w:val="en-US" w:eastAsia="zh-CN"/>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5 </w:t>
      </w:r>
      <w:r>
        <w:rPr>
          <w:rFonts w:hint="eastAsia" w:ascii="仿宋" w:hAnsi="仿宋" w:eastAsia="仿宋"/>
          <w:sz w:val="28"/>
          <w:szCs w:val="28"/>
        </w:rPr>
        <w:t xml:space="preserve">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891"/>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891"/>
        <w:keepLines w:val="0"/>
        <w:keepNext w:val="0"/>
        <w:pageBreakBefore w:val="0"/>
        <w:spacing w:line="520" w:lineRule="exact"/>
        <w:rPr>
          <w:rFonts w:ascii="仿宋" w:hAnsi="仿宋" w:eastAsia="仿宋"/>
          <w:sz w:val="28"/>
          <w:szCs w:val="28"/>
        </w:rPr>
        <w:outlineLvl w:val="9"/>
      </w:pPr>
      <w:r/>
      <w:bookmarkStart w:id="25" w:name="_Toc513029238"/>
      <w:r/>
      <w:bookmarkStart w:id="26" w:name="_Toc16938554"/>
      <w:r/>
      <w:bookmarkStart w:id="27" w:name="_Toc20823310"/>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891"/>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891"/>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891"/>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891"/>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891"/>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16938552"/>
      <w:r/>
      <w:bookmarkStart w:id="31" w:name="_Toc20823308"/>
      <w:r/>
      <w:bookmarkStart w:id="32" w:name="_Toc513029236"/>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891"/>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20823309"/>
      <w:r/>
      <w:bookmarkStart w:id="34" w:name="_Toc513029237"/>
      <w:r/>
      <w:bookmarkStart w:id="35" w:name="_Toc16938553"/>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912"/>
        <w:ind w:left="0" w:firstLine="0"/>
        <w:spacing w:line="520" w:lineRule="exact"/>
        <w:rPr>
          <w:rFonts w:hint="eastAsia" w:ascii="仿宋" w:hAnsi="仿宋" w:eastAsia="仿宋"/>
          <w:b/>
          <w:bCs/>
          <w:sz w:val="28"/>
          <w:szCs w:val="28"/>
          <w:highlight w:val="none"/>
          <w:lang w:eastAsia="zh-CN"/>
        </w:rPr>
      </w:pPr>
      <w:r>
        <w:rPr>
          <w:rFonts w:hint="eastAsia" w:ascii="仿宋" w:hAnsi="仿宋" w:eastAsia="仿宋" w:cs="Times New Roman"/>
          <w:b/>
          <w:bCs/>
          <w:sz w:val="28"/>
          <w:szCs w:val="28"/>
          <w:lang w:val="en-US" w:eastAsia="zh-CN"/>
        </w:rPr>
        <w:t xml:space="preserve">32.</w:t>
      </w:r>
      <w:r>
        <w:rPr>
          <w:rFonts w:hint="eastAsia" w:ascii="仿宋" w:hAnsi="仿宋" w:eastAsia="仿宋"/>
          <w:b/>
          <w:bCs/>
          <w:sz w:val="28"/>
          <w:szCs w:val="28"/>
          <w:highlight w:val="none"/>
        </w:rPr>
        <w:t xml:space="preserve">履约保证金</w:t>
      </w:r>
      <w:r>
        <w:rPr>
          <w:rFonts w:hint="eastAsia" w:ascii="仿宋" w:hAnsi="仿宋" w:eastAsia="仿宋"/>
          <w:b/>
          <w:bCs/>
          <w:sz w:val="28"/>
          <w:szCs w:val="28"/>
          <w:highlight w:val="none"/>
          <w:lang w:eastAsia="zh-CN"/>
        </w:rPr>
      </w:r>
      <w:r/>
    </w:p>
    <w:p>
      <w:pPr>
        <w:pStyle w:val="912"/>
        <w:ind w:firstLine="562"/>
        <w:spacing w:line="520" w:lineRule="exact"/>
        <w:rPr>
          <w:rFonts w:hint="eastAsia" w:ascii="仿宋" w:hAnsi="仿宋" w:eastAsia="仿宋" w:cs="Times New Roman"/>
          <w:b/>
          <w:bCs/>
          <w:sz w:val="28"/>
          <w:szCs w:val="28"/>
          <w:lang w:val="en-US" w:eastAsia="zh-CN" w:bidi="ar-SA"/>
        </w:rPr>
      </w:pPr>
      <w:r>
        <w:rPr>
          <w:rFonts w:hint="eastAsia" w:ascii="仿宋" w:hAnsi="仿宋" w:eastAsia="仿宋" w:cs="Times New Roman"/>
          <w:b/>
          <w:bCs/>
          <w:sz w:val="28"/>
          <w:szCs w:val="28"/>
          <w:lang w:val="en-US" w:eastAsia="zh-CN" w:bidi="ar-SA"/>
        </w:rPr>
        <w:t xml:space="preserve">32.1乙方交纳人民币</w:t>
      </w:r>
      <w:r>
        <w:rPr>
          <w:rFonts w:hint="eastAsia" w:ascii="仿宋" w:hAnsi="仿宋" w:eastAsia="仿宋" w:cs="Times New Roman"/>
          <w:b/>
          <w:bCs/>
          <w:color w:val="000000"/>
          <w:sz w:val="28"/>
          <w:szCs w:val="28"/>
          <w:highlight w:val="none"/>
          <w:u w:val="single"/>
          <w:lang w:val="en-US" w:eastAsia="zh-CN" w:bidi="ar-SA"/>
        </w:rPr>
        <w:t xml:space="preserve">合同金额的1%</w:t>
      </w:r>
      <w:r>
        <w:rPr>
          <w:rFonts w:hint="eastAsia" w:ascii="仿宋" w:hAnsi="仿宋" w:eastAsia="仿宋" w:cs="Times New Roman"/>
          <w:b/>
          <w:bCs/>
          <w:sz w:val="28"/>
          <w:szCs w:val="28"/>
          <w:lang w:val="en-US" w:eastAsia="zh-CN" w:bidi="ar-SA"/>
        </w:rPr>
        <w:t xml:space="preserve">作为本合同的履约保证金。</w:t>
      </w:r>
      <w:r>
        <w:rPr>
          <w:rFonts w:hint="eastAsia" w:ascii="仿宋" w:hAnsi="仿宋" w:eastAsia="仿宋" w:cs="Times New Roman"/>
          <w:b/>
          <w:bCs/>
          <w:sz w:val="28"/>
          <w:szCs w:val="28"/>
          <w:lang w:val="en-US" w:eastAsia="zh-CN" w:bidi="ar-SA"/>
        </w:rPr>
      </w:r>
      <w:r/>
    </w:p>
    <w:p>
      <w:pPr>
        <w:pStyle w:val="891"/>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32.2乙方提供的履约保证金可以是人民币形式（银行本票、汇票、支票、电汇），或银行保函、担保公司的保证担保或保险公司的保证保险等多种形式。</w:t>
      </w:r>
      <w:r>
        <w:rPr>
          <w:rFonts w:hint="eastAsia" w:ascii="仿宋" w:hAnsi="仿宋" w:eastAsia="仿宋" w:cs="Times New Roman"/>
          <w:sz w:val="28"/>
          <w:szCs w:val="28"/>
          <w:lang w:val="en-US" w:eastAsia="zh-CN" w:bidi="ar-SA"/>
        </w:rPr>
      </w:r>
      <w:r/>
    </w:p>
    <w:p>
      <w:pPr>
        <w:pStyle w:val="891"/>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rPr>
          <w:rFonts w:hint="eastAsia" w:ascii="仿宋" w:hAnsi="仿宋" w:eastAsia="仿宋" w:cs="Times New Roman"/>
          <w:sz w:val="28"/>
          <w:szCs w:val="28"/>
          <w:lang w:val="en-US" w:eastAsia="zh-CN" w:bidi="ar-SA"/>
        </w:rPr>
      </w:r>
      <w:r/>
    </w:p>
    <w:p>
      <w:pPr>
        <w:pStyle w:val="891"/>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Times New Roman"/>
          <w:sz w:val="28"/>
          <w:szCs w:val="28"/>
          <w:lang w:val="en-US" w:eastAsia="zh-CN" w:bidi="ar-SA"/>
        </w:rPr>
      </w:r>
      <w:r/>
    </w:p>
    <w:p>
      <w:pPr>
        <w:pStyle w:val="891"/>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32.5如乙方未能履行合同规定的义务，甲方有权从履约保证金中取得补偿。</w:t>
      </w:r>
      <w:r>
        <w:rPr>
          <w:rFonts w:hint="eastAsia" w:ascii="仿宋" w:hAnsi="仿宋" w:eastAsia="仿宋" w:cs="Times New Roman"/>
          <w:sz w:val="28"/>
          <w:szCs w:val="28"/>
          <w:lang w:val="en-US" w:eastAsia="zh-CN" w:bidi="ar-SA"/>
        </w:rPr>
      </w:r>
      <w:r/>
    </w:p>
    <w:p>
      <w:pPr>
        <w:pStyle w:val="891"/>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rPr>
          <w:rFonts w:hint="eastAsia" w:ascii="仿宋" w:hAnsi="仿宋" w:eastAsia="仿宋" w:cs="Times New Roman"/>
          <w:sz w:val="28"/>
          <w:szCs w:val="28"/>
          <w:lang w:val="en-US" w:eastAsia="zh-CN" w:bidi="ar-SA"/>
        </w:rPr>
      </w:r>
      <w:r/>
    </w:p>
    <w:p>
      <w:pPr>
        <w:pStyle w:val="891"/>
        <w:ind w:firstLine="560"/>
        <w:spacing w:line="520" w:lineRule="exact"/>
        <w:rPr>
          <w:rFonts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    32.7履约保证金在合同约定期间内不予退还或者应完全有效，履约保证金在项目验收合格后无息退还给乙方。</w:t>
      </w:r>
      <w:r>
        <w:rPr>
          <w:rFonts w:ascii="仿宋" w:hAnsi="仿宋" w:eastAsia="仿宋" w:cs="Times New Roman"/>
          <w:sz w:val="28"/>
          <w:szCs w:val="28"/>
          <w:lang w:val="en-US" w:eastAsia="zh-CN" w:bidi="ar-SA"/>
        </w:rPr>
      </w:r>
      <w:r/>
    </w:p>
    <w:p>
      <w:pPr>
        <w:pStyle w:val="891"/>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891"/>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891"/>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891"/>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928"/>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92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891"/>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92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92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928"/>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val="en-US" w:eastAsia="zh-CN"/>
        </w:rPr>
      </w:r>
      <w:r/>
    </w:p>
    <w:p>
      <w:pPr>
        <w:pStyle w:val="92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92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92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92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92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928"/>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891"/>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891"/>
        <w:ind w:firstLine="498"/>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28"/>
        </w:rPr>
        <w:t xml:space="preserve">1、价格:</w:t>
      </w:r>
      <w:r>
        <w:rPr>
          <w:rFonts w:hint="eastAsia" w:ascii="仿宋" w:hAnsi="仿宋" w:eastAsia="仿宋"/>
          <w:b/>
          <w:bCs/>
          <w:sz w:val="28"/>
          <w:lang w:val="en-US" w:eastAsia="zh-CN"/>
        </w:rPr>
        <w:t xml:space="preserve">35</w:t>
      </w:r>
      <w:r>
        <w:rPr>
          <w:rFonts w:hint="eastAsia" w:ascii="仿宋" w:hAnsi="仿宋" w:eastAsia="仿宋"/>
          <w:b/>
          <w:bCs/>
          <w:sz w:val="28"/>
        </w:rPr>
        <w:t xml:space="preserve">分</w:t>
      </w:r>
      <w:r>
        <w:rPr>
          <w:rFonts w:hint="eastAsia" w:ascii="仿宋" w:hAnsi="仿宋" w:eastAsia="仿宋"/>
          <w:b/>
          <w:bCs/>
          <w:sz w:val="28"/>
        </w:rPr>
      </w:r>
      <w:r/>
    </w:p>
    <w:p>
      <w:pPr>
        <w:pStyle w:val="924"/>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924"/>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35</w:t>
      </w:r>
      <w:r>
        <w:rPr>
          <w:rFonts w:hint="eastAsia" w:ascii="仿宋" w:hAnsi="仿宋" w:eastAsia="仿宋"/>
        </w:rPr>
        <w:t xml:space="preserve">分</w:t>
      </w:r>
      <w:r>
        <w:rPr>
          <w:rFonts w:hint="eastAsia" w:ascii="仿宋" w:hAnsi="仿宋" w:eastAsia="仿宋"/>
        </w:rPr>
      </w:r>
      <w:r/>
    </w:p>
    <w:p>
      <w:pPr>
        <w:pStyle w:val="891"/>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lang w:val="en-US" w:eastAsia="zh-CN"/>
        </w:rPr>
        <w:t xml:space="preserve">2</w:t>
      </w:r>
      <w:r>
        <w:rPr>
          <w:rFonts w:hint="eastAsia" w:ascii="仿宋" w:hAnsi="仿宋" w:eastAsia="仿宋"/>
          <w:b/>
          <w:bCs/>
          <w:sz w:val="28"/>
          <w:szCs w:val="28"/>
        </w:rPr>
        <w:t xml:space="preserve">、技术部分:</w:t>
      </w:r>
      <w:r>
        <w:rPr>
          <w:rFonts w:hint="eastAsia" w:ascii="仿宋" w:hAnsi="仿宋" w:eastAsia="仿宋"/>
          <w:b/>
          <w:bCs/>
          <w:sz w:val="28"/>
          <w:szCs w:val="28"/>
          <w:lang w:val="en-US" w:eastAsia="zh-CN"/>
        </w:rPr>
        <w:t xml:space="preserve">38</w:t>
      </w:r>
      <w:r>
        <w:rPr>
          <w:rFonts w:hint="eastAsia" w:ascii="仿宋" w:hAnsi="仿宋" w:eastAsia="仿宋"/>
          <w:b/>
          <w:bCs/>
          <w:sz w:val="28"/>
          <w:szCs w:val="28"/>
        </w:rPr>
        <w:t xml:space="preserve">分</w:t>
      </w:r>
      <w:r>
        <w:rPr>
          <w:rFonts w:hint="eastAsia" w:ascii="仿宋" w:hAnsi="仿宋" w:eastAsia="仿宋"/>
          <w:b/>
          <w:bCs/>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（1）投标人所投产品技术参数完全满足招标文件第五章项目采购需求中“一、采购清单及技术参数”中标注“★”技术参数的得38分，未完全满足的作无效投标处理。</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（2）投标人所投产品技术参数完全满足招标文件第五章项目采购需求中“一、采购清单及技术参数”中未标注“★”技术参数要求相比较，以38分为基数，每有一项负偏离扣0.5分，扣完为止。</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cs="Times New Roman"/>
          <w:b/>
          <w:bCs/>
          <w:color w:val="000000"/>
          <w:sz w:val="28"/>
          <w:szCs w:val="28"/>
          <w:highlight w:val="none"/>
        </w:rPr>
        <w:outlineLvl w:val="9"/>
      </w:pPr>
      <w:r>
        <w:rPr>
          <w:rFonts w:hint="eastAsia" w:ascii="仿宋" w:hAnsi="仿宋" w:eastAsia="仿宋" w:cs="Times New Roman"/>
          <w:b/>
          <w:bCs/>
          <w:color w:val="000000"/>
          <w:sz w:val="28"/>
          <w:szCs w:val="28"/>
          <w:highlight w:val="none"/>
        </w:rPr>
        <w:t xml:space="preserve">3、方案部分：12分</w:t>
      </w:r>
      <w:r>
        <w:rPr>
          <w:rFonts w:hint="eastAsia" w:ascii="仿宋" w:hAnsi="仿宋" w:eastAsia="仿宋" w:cs="Times New Roman"/>
          <w:b/>
          <w:bCs/>
          <w:color w:val="000000"/>
          <w:sz w:val="28"/>
          <w:szCs w:val="28"/>
          <w:highlight w:val="none"/>
        </w:rPr>
      </w:r>
      <w:r/>
    </w:p>
    <w:p>
      <w:pPr>
        <w:pStyle w:val="891"/>
        <w:ind w:firstLine="560"/>
        <w:keepLines w:val="0"/>
        <w:keepNext w:val="0"/>
        <w:pageBreakBefore w:val="0"/>
        <w:spacing w:line="520" w:lineRule="exact"/>
        <w:rPr>
          <w:rFonts w:hint="eastAsia" w:ascii="仿宋" w:hAnsi="仿宋" w:eastAsia="仿宋" w:cs="Times New Roman"/>
          <w:color w:val="000000"/>
          <w:sz w:val="28"/>
          <w:szCs w:val="28"/>
          <w:highlight w:val="none"/>
        </w:rPr>
        <w:outlineLvl w:val="9"/>
      </w:pPr>
      <w:r>
        <w:rPr>
          <w:rFonts w:hint="eastAsia" w:ascii="仿宋" w:hAnsi="仿宋" w:eastAsia="仿宋" w:cs="Times New Roman"/>
          <w:color w:val="000000"/>
          <w:sz w:val="28"/>
          <w:szCs w:val="28"/>
          <w:highlight w:val="none"/>
        </w:rPr>
        <w:t xml:space="preserve">投标人按照下列要求提供方案，评审小组根据提供的方案进行评分，不提供分项方案或者经三分之二评审小组认定分项方案存在重大偏离的，该分项不得分。</w:t>
      </w:r>
      <w:r>
        <w:rPr>
          <w:rFonts w:hint="eastAsia" w:ascii="仿宋" w:hAnsi="仿宋" w:eastAsia="仿宋" w:cs="Times New Roman"/>
          <w:color w:val="000000"/>
          <w:sz w:val="28"/>
          <w:szCs w:val="28"/>
          <w:highlight w:val="none"/>
        </w:rPr>
      </w:r>
      <w:r/>
    </w:p>
    <w:p>
      <w:pPr>
        <w:pStyle w:val="891"/>
        <w:ind w:firstLine="560"/>
        <w:keepLines w:val="0"/>
        <w:keepNext w:val="0"/>
        <w:pageBreakBefore w:val="0"/>
        <w:spacing w:line="520" w:lineRule="exact"/>
        <w:rPr>
          <w:rFonts w:hint="eastAsia" w:ascii="仿宋" w:hAnsi="仿宋" w:eastAsia="仿宋" w:cs="Times New Roman"/>
          <w:color w:val="000000"/>
          <w:sz w:val="28"/>
          <w:szCs w:val="28"/>
          <w:highlight w:val="none"/>
        </w:rPr>
        <w:outlineLvl w:val="9"/>
      </w:pPr>
      <w:r>
        <w:rPr>
          <w:rFonts w:hint="eastAsia" w:ascii="仿宋" w:hAnsi="仿宋" w:eastAsia="仿宋" w:cs="Times New Roman"/>
          <w:color w:val="000000"/>
          <w:sz w:val="28"/>
          <w:szCs w:val="28"/>
          <w:highlight w:val="none"/>
        </w:rPr>
        <w:t xml:space="preserve">（1）供货方案（4分）</w:t>
      </w:r>
      <w:r>
        <w:rPr>
          <w:rFonts w:hint="eastAsia" w:ascii="仿宋" w:hAnsi="仿宋" w:eastAsia="仿宋" w:cs="Times New Roman"/>
          <w:color w:val="000000"/>
          <w:sz w:val="28"/>
          <w:szCs w:val="28"/>
          <w:highlight w:val="none"/>
        </w:rPr>
      </w:r>
      <w:r/>
    </w:p>
    <w:p>
      <w:pPr>
        <w:pStyle w:val="891"/>
        <w:ind w:firstLine="560"/>
        <w:keepLines w:val="0"/>
        <w:keepNext w:val="0"/>
        <w:pageBreakBefore w:val="0"/>
        <w:spacing w:line="520" w:lineRule="exact"/>
        <w:rPr>
          <w:rFonts w:hint="eastAsia" w:ascii="仿宋" w:hAnsi="仿宋" w:eastAsia="仿宋" w:cs="Times New Roman"/>
          <w:color w:val="000000"/>
          <w:sz w:val="28"/>
          <w:szCs w:val="28"/>
          <w:highlight w:val="none"/>
        </w:rPr>
        <w:outlineLvl w:val="9"/>
      </w:pPr>
      <w:r>
        <w:rPr>
          <w:rFonts w:hint="eastAsia" w:ascii="仿宋" w:hAnsi="仿宋" w:eastAsia="仿宋" w:cs="Times New Roman"/>
          <w:color w:val="000000"/>
          <w:sz w:val="28"/>
          <w:szCs w:val="28"/>
          <w:highlight w:val="none"/>
        </w:rPr>
        <w:t xml:space="preserve">提供本项目产品的供货、安装、调试、交货期，能够详细、合理地阐明项目实施。进度计划及保证措施，可行性高，完全满足项目要求，得4分；进度计划及保证措施合理，但内容描述简单或未结合本项目实际情况描述的，得2分；进度计划及保证措施内容存在缺失或不合理得1分；未提供的不得分。</w:t>
      </w:r>
      <w:r>
        <w:rPr>
          <w:rFonts w:hint="eastAsia" w:ascii="仿宋" w:hAnsi="仿宋" w:eastAsia="仿宋" w:cs="Times New Roman"/>
          <w:color w:val="000000"/>
          <w:sz w:val="28"/>
          <w:szCs w:val="28"/>
          <w:highlight w:val="none"/>
        </w:rPr>
      </w:r>
      <w:r/>
    </w:p>
    <w:p>
      <w:pPr>
        <w:pStyle w:val="891"/>
        <w:ind w:firstLine="560"/>
        <w:keepLines w:val="0"/>
        <w:keepNext w:val="0"/>
        <w:pageBreakBefore w:val="0"/>
        <w:spacing w:line="520" w:lineRule="exact"/>
        <w:rPr>
          <w:rFonts w:hint="eastAsia" w:ascii="仿宋" w:hAnsi="仿宋" w:eastAsia="仿宋" w:cs="Times New Roman"/>
          <w:color w:val="000000"/>
          <w:sz w:val="28"/>
          <w:szCs w:val="28"/>
          <w:highlight w:val="none"/>
        </w:rPr>
        <w:outlineLvl w:val="9"/>
      </w:pPr>
      <w:r>
        <w:rPr>
          <w:rFonts w:hint="eastAsia" w:ascii="仿宋" w:hAnsi="仿宋" w:eastAsia="仿宋" w:cs="Times New Roman"/>
          <w:color w:val="000000"/>
          <w:sz w:val="28"/>
          <w:szCs w:val="28"/>
          <w:highlight w:val="none"/>
        </w:rPr>
        <w:t xml:space="preserve">（2）难点分析及解决方案（4分）</w:t>
      </w:r>
      <w:r>
        <w:rPr>
          <w:rFonts w:hint="eastAsia" w:ascii="仿宋" w:hAnsi="仿宋" w:eastAsia="仿宋" w:cs="Times New Roman"/>
          <w:color w:val="000000"/>
          <w:sz w:val="28"/>
          <w:szCs w:val="28"/>
          <w:highlight w:val="none"/>
        </w:rPr>
      </w:r>
      <w:r/>
    </w:p>
    <w:p>
      <w:pPr>
        <w:pStyle w:val="891"/>
        <w:ind w:firstLine="560"/>
        <w:keepLines w:val="0"/>
        <w:keepNext w:val="0"/>
        <w:pageBreakBefore w:val="0"/>
        <w:spacing w:line="520" w:lineRule="exact"/>
        <w:rPr>
          <w:rFonts w:hint="eastAsia" w:ascii="仿宋" w:hAnsi="仿宋" w:eastAsia="仿宋" w:cs="Times New Roman"/>
          <w:color w:val="000000"/>
          <w:sz w:val="28"/>
          <w:szCs w:val="28"/>
          <w:highlight w:val="none"/>
        </w:rPr>
        <w:outlineLvl w:val="9"/>
      </w:pPr>
      <w:r>
        <w:rPr>
          <w:rFonts w:hint="eastAsia" w:ascii="仿宋" w:hAnsi="仿宋" w:eastAsia="仿宋" w:cs="Times New Roman"/>
          <w:color w:val="000000"/>
          <w:sz w:val="28"/>
          <w:szCs w:val="28"/>
          <w:highlight w:val="none"/>
        </w:rPr>
        <w:t xml:space="preserve">根据采购需求，提供针对本项目安装过程中的重点，难点描述及解决方案。方案内容阐述详细、合理、切实可行的得4分；方案内容阐述合理，但方案内容描述简单或未结合本项目实际情况述的得2分；方案内容存在缺失或不合理得1分；未提供的不得分。</w:t>
      </w:r>
      <w:r>
        <w:rPr>
          <w:rFonts w:hint="eastAsia" w:ascii="仿宋" w:hAnsi="仿宋" w:eastAsia="仿宋" w:cs="Times New Roman"/>
          <w:color w:val="000000"/>
          <w:sz w:val="28"/>
          <w:szCs w:val="28"/>
          <w:highlight w:val="none"/>
        </w:rPr>
      </w:r>
      <w:r/>
    </w:p>
    <w:p>
      <w:pPr>
        <w:pStyle w:val="891"/>
        <w:ind w:firstLine="560"/>
        <w:keepLines w:val="0"/>
        <w:keepNext w:val="0"/>
        <w:pageBreakBefore w:val="0"/>
        <w:spacing w:line="520" w:lineRule="exact"/>
        <w:rPr>
          <w:rFonts w:hint="eastAsia" w:ascii="仿宋" w:hAnsi="仿宋" w:eastAsia="仿宋" w:cs="Times New Roman"/>
          <w:color w:val="000000"/>
          <w:sz w:val="28"/>
          <w:szCs w:val="28"/>
          <w:highlight w:val="none"/>
        </w:rPr>
        <w:outlineLvl w:val="9"/>
      </w:pPr>
      <w:r>
        <w:rPr>
          <w:rFonts w:hint="eastAsia" w:ascii="仿宋" w:hAnsi="仿宋" w:eastAsia="仿宋" w:cs="Times New Roman"/>
          <w:color w:val="000000"/>
          <w:sz w:val="28"/>
          <w:szCs w:val="28"/>
          <w:highlight w:val="none"/>
        </w:rPr>
        <w:t xml:space="preserve">（3）售后方案（4分）</w:t>
      </w:r>
      <w:r>
        <w:rPr>
          <w:rFonts w:hint="eastAsia" w:ascii="仿宋" w:hAnsi="仿宋" w:eastAsia="仿宋" w:cs="Times New Roman"/>
          <w:color w:val="000000"/>
          <w:sz w:val="28"/>
          <w:szCs w:val="28"/>
          <w:highlight w:val="none"/>
        </w:rPr>
      </w:r>
      <w:r/>
    </w:p>
    <w:p>
      <w:pPr>
        <w:pStyle w:val="891"/>
        <w:ind w:firstLine="560"/>
        <w:keepLines w:val="0"/>
        <w:keepNext w:val="0"/>
        <w:pageBreakBefore w:val="0"/>
        <w:spacing w:line="520" w:lineRule="exact"/>
        <w:rPr>
          <w:rFonts w:hint="eastAsia" w:ascii="仿宋" w:hAnsi="仿宋" w:eastAsia="仿宋" w:cs="Times New Roman"/>
          <w:color w:val="000000"/>
          <w:sz w:val="28"/>
          <w:szCs w:val="28"/>
          <w:highlight w:val="none"/>
        </w:rPr>
        <w:outlineLvl w:val="9"/>
      </w:pPr>
      <w:r>
        <w:rPr>
          <w:rFonts w:hint="eastAsia" w:ascii="仿宋" w:hAnsi="仿宋" w:eastAsia="仿宋" w:cs="Times New Roman"/>
          <w:color w:val="000000"/>
          <w:sz w:val="28"/>
          <w:szCs w:val="28"/>
          <w:highlight w:val="none"/>
        </w:rPr>
        <w:t xml:space="preserve">售后服务方案需包含售后服务能力、响应时间、技术培训、回访巡检方案、故障解决措施等内容，能从售后服务角度对项目现场实际情况进行深入分析，措施科学合理，响应迅速，保障力度强，解决问题时间短，方案内容详细完善。方案内容详细完善、优于项目需求的得4分；内容比较完整，有可操作性、完全满足项目需求的得2分；能基本满足本项目需求的得1分；未提供的不得分。</w:t>
      </w:r>
      <w:r>
        <w:rPr>
          <w:rFonts w:hint="eastAsia" w:ascii="仿宋" w:hAnsi="仿宋" w:eastAsia="仿宋" w:cs="Times New Roman"/>
          <w:color w:val="000000"/>
          <w:sz w:val="28"/>
          <w:szCs w:val="28"/>
          <w:highlight w:val="none"/>
        </w:rPr>
      </w:r>
      <w:r/>
    </w:p>
    <w:p>
      <w:pPr>
        <w:pStyle w:val="891"/>
        <w:ind w:firstLine="562"/>
        <w:keepLines w:val="0"/>
        <w:keepNext w:val="0"/>
        <w:pageBreakBefore w:val="0"/>
        <w:spacing w:line="520" w:lineRule="exact"/>
        <w:rPr>
          <w:rFonts w:hint="eastAsia" w:ascii="仿宋" w:hAnsi="仿宋" w:eastAsia="仿宋" w:cs="Times New Roman"/>
          <w:color w:val="000000"/>
          <w:sz w:val="28"/>
          <w:szCs w:val="28"/>
          <w:highlight w:val="none"/>
        </w:rPr>
        <w:outlineLvl w:val="9"/>
      </w:pPr>
      <w:r>
        <w:rPr>
          <w:rFonts w:hint="eastAsia" w:ascii="仿宋" w:hAnsi="仿宋" w:eastAsia="仿宋"/>
          <w:b/>
          <w:bCs/>
          <w:color w:val="000000"/>
          <w:sz w:val="28"/>
          <w:szCs w:val="28"/>
          <w:highlight w:val="none"/>
        </w:rPr>
        <w:t xml:space="preserve">注：本项目的方案部分采用暗标方式进行评审，</w:t>
      </w:r>
      <w:r>
        <w:rPr>
          <w:rFonts w:hint="eastAsia" w:ascii="仿宋" w:hAnsi="仿宋" w:eastAsia="仿宋"/>
          <w:b/>
          <w:bCs/>
          <w:color w:val="000000"/>
          <w:sz w:val="28"/>
          <w:szCs w:val="28"/>
          <w:highlight w:val="none"/>
          <w:lang w:eastAsia="zh-CN"/>
        </w:rPr>
        <w:t xml:space="preserve">投标人</w:t>
      </w:r>
      <w:r>
        <w:rPr>
          <w:rFonts w:hint="eastAsia" w:ascii="仿宋" w:hAnsi="仿宋" w:eastAsia="仿宋"/>
          <w:b/>
          <w:bCs/>
          <w:color w:val="000000"/>
          <w:sz w:val="28"/>
          <w:szCs w:val="28"/>
          <w:highlight w:val="none"/>
        </w:rPr>
        <w:t xml:space="preserve">需按照第二章“投标人须知”第1</w:t>
      </w:r>
      <w:r>
        <w:rPr>
          <w:rFonts w:hint="eastAsia" w:ascii="仿宋" w:hAnsi="仿宋" w:eastAsia="仿宋"/>
          <w:b/>
          <w:bCs/>
          <w:color w:val="000000"/>
          <w:sz w:val="28"/>
          <w:szCs w:val="28"/>
          <w:highlight w:val="none"/>
          <w:lang w:val="en-US" w:eastAsia="zh-CN"/>
        </w:rPr>
        <w:t xml:space="preserve">7</w:t>
      </w:r>
      <w:r>
        <w:rPr>
          <w:rFonts w:hint="eastAsia" w:ascii="仿宋" w:hAnsi="仿宋" w:eastAsia="仿宋"/>
          <w:b/>
          <w:bCs/>
          <w:color w:val="000000"/>
          <w:sz w:val="28"/>
          <w:szCs w:val="28"/>
          <w:highlight w:val="none"/>
        </w:rPr>
        <w:t xml:space="preserve">条的要求编制方案，未按要求编制的本项不得分。</w:t>
      </w:r>
      <w:r>
        <w:rPr>
          <w:rFonts w:hint="eastAsia" w:ascii="仿宋" w:hAnsi="仿宋" w:eastAsia="仿宋" w:cs="Times New Roman"/>
          <w:color w:val="000000"/>
          <w:sz w:val="28"/>
          <w:szCs w:val="28"/>
          <w:highlight w:val="none"/>
        </w:rPr>
      </w:r>
      <w:r/>
    </w:p>
    <w:p>
      <w:pPr>
        <w:pStyle w:val="891"/>
        <w:ind w:firstLine="560"/>
        <w:keepLines w:val="0"/>
        <w:keepNext w:val="0"/>
        <w:pageBreakBefore w:val="0"/>
        <w:spacing w:line="520" w:lineRule="exact"/>
        <w:rPr>
          <w:rFonts w:hint="eastAsia" w:ascii="仿宋" w:hAnsi="仿宋" w:eastAsia="仿宋" w:cs="Times New Roman"/>
          <w:b/>
          <w:bCs/>
          <w:color w:val="000000"/>
          <w:sz w:val="28"/>
          <w:szCs w:val="28"/>
          <w:highlight w:val="none"/>
        </w:rPr>
        <w:outlineLvl w:val="9"/>
      </w:pPr>
      <w:r>
        <w:rPr>
          <w:rFonts w:hint="eastAsia" w:ascii="仿宋" w:hAnsi="仿宋" w:eastAsia="仿宋" w:cs="Times New Roman"/>
          <w:b/>
          <w:bCs/>
          <w:color w:val="000000"/>
          <w:sz w:val="28"/>
          <w:szCs w:val="28"/>
          <w:highlight w:val="none"/>
        </w:rPr>
        <w:t xml:space="preserve">4、商务部分：</w:t>
      </w:r>
      <w:r>
        <w:rPr>
          <w:rFonts w:hint="eastAsia" w:ascii="仿宋" w:hAnsi="仿宋" w:eastAsia="仿宋" w:cs="Times New Roman"/>
          <w:b/>
          <w:bCs/>
          <w:color w:val="000000"/>
          <w:sz w:val="28"/>
          <w:szCs w:val="28"/>
          <w:highlight w:val="none"/>
          <w:lang w:val="en-US" w:eastAsia="zh-CN"/>
        </w:rPr>
        <w:t xml:space="preserve">9</w:t>
      </w:r>
      <w:r>
        <w:rPr>
          <w:rFonts w:hint="eastAsia" w:ascii="仿宋" w:hAnsi="仿宋" w:eastAsia="仿宋" w:cs="Times New Roman"/>
          <w:b/>
          <w:bCs/>
          <w:color w:val="000000"/>
          <w:sz w:val="28"/>
          <w:szCs w:val="28"/>
          <w:highlight w:val="none"/>
        </w:rPr>
        <w:t xml:space="preserve">分</w:t>
      </w:r>
      <w:r>
        <w:rPr>
          <w:rFonts w:hint="eastAsia" w:ascii="仿宋" w:hAnsi="仿宋" w:eastAsia="仿宋" w:cs="Times New Roman"/>
          <w:b/>
          <w:bCs/>
          <w:color w:val="000000"/>
          <w:sz w:val="28"/>
          <w:szCs w:val="28"/>
          <w:highlight w:val="none"/>
        </w:rPr>
      </w:r>
      <w:r/>
    </w:p>
    <w:p>
      <w:pPr>
        <w:pStyle w:val="891"/>
        <w:ind w:firstLine="560"/>
        <w:keepLines w:val="0"/>
        <w:keepNext w:val="0"/>
        <w:pageBreakBefore w:val="0"/>
        <w:spacing w:line="520" w:lineRule="exact"/>
        <w:rPr>
          <w:rFonts w:hint="eastAsia" w:ascii="仿宋" w:hAnsi="仿宋" w:eastAsia="仿宋" w:cs="Times New Roman"/>
          <w:color w:val="000000"/>
          <w:sz w:val="28"/>
          <w:szCs w:val="28"/>
          <w:highlight w:val="none"/>
        </w:rPr>
        <w:outlineLvl w:val="9"/>
      </w:pPr>
      <w:r>
        <w:rPr>
          <w:rFonts w:hint="eastAsia" w:ascii="仿宋" w:hAnsi="仿宋" w:eastAsia="仿宋" w:cs="Times New Roman"/>
          <w:color w:val="000000"/>
          <w:sz w:val="28"/>
          <w:szCs w:val="28"/>
          <w:highlight w:val="none"/>
        </w:rPr>
        <w:t xml:space="preserve">（1）投标人具有ISO 20000信息技术服务管理体系认证证书、ISO 27001信息安全管理体系认证证书、ISO 27032网络空间安全管理体系认证证书的，每提供1个得1分，本项最</w:t>
      </w:r>
      <w:r>
        <w:rPr>
          <w:rFonts w:hint="eastAsia" w:ascii="仿宋" w:hAnsi="仿宋" w:eastAsia="仿宋" w:cs="Times New Roman"/>
          <w:color w:val="000000"/>
          <w:sz w:val="28"/>
          <w:szCs w:val="28"/>
          <w:highlight w:val="none"/>
          <w:lang w:val="en-US" w:eastAsia="zh-CN"/>
        </w:rPr>
        <w:t xml:space="preserve">多</w:t>
      </w:r>
      <w:r>
        <w:rPr>
          <w:rFonts w:hint="eastAsia" w:ascii="仿宋" w:hAnsi="仿宋" w:eastAsia="仿宋" w:cs="Times New Roman"/>
          <w:color w:val="000000"/>
          <w:sz w:val="28"/>
          <w:szCs w:val="28"/>
          <w:highlight w:val="none"/>
        </w:rPr>
        <w:t xml:space="preserve">得</w:t>
      </w:r>
      <w:r>
        <w:rPr>
          <w:rFonts w:hint="eastAsia" w:ascii="仿宋" w:hAnsi="仿宋" w:eastAsia="仿宋" w:cs="Times New Roman"/>
          <w:color w:val="000000"/>
          <w:sz w:val="28"/>
          <w:szCs w:val="28"/>
          <w:highlight w:val="none"/>
          <w:lang w:val="en-US" w:eastAsia="zh-CN"/>
        </w:rPr>
        <w:t xml:space="preserve">3</w:t>
      </w:r>
      <w:r>
        <w:rPr>
          <w:rFonts w:hint="eastAsia" w:ascii="仿宋" w:hAnsi="仿宋" w:eastAsia="仿宋" w:cs="Times New Roman"/>
          <w:color w:val="000000"/>
          <w:sz w:val="28"/>
          <w:szCs w:val="28"/>
          <w:highlight w:val="none"/>
        </w:rPr>
        <w:t xml:space="preserve">分，没有的不得分（提供证书扫描件加盖投标人</w:t>
      </w:r>
      <w:r>
        <w:rPr>
          <w:rFonts w:hint="eastAsia" w:ascii="仿宋" w:hAnsi="仿宋" w:eastAsia="仿宋" w:cs="Times New Roman"/>
          <w:color w:val="000000"/>
          <w:sz w:val="28"/>
          <w:szCs w:val="28"/>
          <w:highlight w:val="none"/>
          <w:lang w:val="en-US" w:eastAsia="zh-CN"/>
        </w:rPr>
        <w:t xml:space="preserve">电子签章</w:t>
      </w: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rPr>
      </w:r>
      <w:r/>
    </w:p>
    <w:p>
      <w:pPr>
        <w:pStyle w:val="891"/>
        <w:ind w:firstLine="560"/>
        <w:keepLines w:val="0"/>
        <w:keepNext w:val="0"/>
        <w:pageBreakBefore w:val="0"/>
        <w:spacing w:line="520" w:lineRule="exact"/>
        <w:rPr>
          <w:rFonts w:hint="eastAsia" w:ascii="仿宋" w:hAnsi="仿宋" w:eastAsia="仿宋" w:cs="Times New Roman"/>
          <w:color w:val="000000"/>
          <w:sz w:val="28"/>
          <w:szCs w:val="28"/>
          <w:highlight w:val="none"/>
        </w:rPr>
        <w:outlineLvl w:val="9"/>
      </w:pP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lang w:val="en-US" w:eastAsia="zh-CN"/>
        </w:rPr>
        <w:t xml:space="preserve">2</w:t>
      </w:r>
      <w:r>
        <w:rPr>
          <w:rFonts w:hint="eastAsia" w:ascii="仿宋" w:hAnsi="仿宋" w:eastAsia="仿宋" w:cs="Times New Roman"/>
          <w:color w:val="000000"/>
          <w:sz w:val="28"/>
          <w:szCs w:val="28"/>
          <w:highlight w:val="none"/>
        </w:rPr>
        <w:t xml:space="preserve">）投标人针对本项目拟派的项目组成员具有高级工程师、高级弱电系统工程师每有一类证书得</w:t>
      </w:r>
      <w:r>
        <w:rPr>
          <w:rFonts w:hint="eastAsia" w:ascii="仿宋" w:hAnsi="仿宋" w:eastAsia="仿宋" w:cs="Times New Roman"/>
          <w:color w:val="000000"/>
          <w:sz w:val="28"/>
          <w:szCs w:val="28"/>
          <w:highlight w:val="none"/>
          <w:lang w:val="en-US" w:eastAsia="zh-CN"/>
        </w:rPr>
        <w:t xml:space="preserve">1.5</w:t>
      </w:r>
      <w:r>
        <w:rPr>
          <w:rFonts w:hint="eastAsia" w:ascii="仿宋" w:hAnsi="仿宋" w:eastAsia="仿宋" w:cs="Times New Roman"/>
          <w:color w:val="000000"/>
          <w:sz w:val="28"/>
          <w:szCs w:val="28"/>
          <w:highlight w:val="none"/>
        </w:rPr>
        <w:t xml:space="preserve">分</w:t>
      </w:r>
      <w:r>
        <w:rPr>
          <w:rFonts w:hint="eastAsia" w:ascii="仿宋" w:hAnsi="仿宋" w:eastAsia="仿宋" w:cs="Times New Roman"/>
          <w:color w:val="000000"/>
          <w:sz w:val="28"/>
          <w:szCs w:val="28"/>
          <w:highlight w:val="none"/>
          <w:lang w:val="en-US" w:eastAsia="zh-CN"/>
        </w:rPr>
        <w:t xml:space="preserve">；</w:t>
      </w:r>
      <w:r>
        <w:rPr>
          <w:rFonts w:hint="eastAsia" w:ascii="仿宋" w:hAnsi="仿宋" w:eastAsia="仿宋" w:cs="Times New Roman"/>
          <w:color w:val="000000"/>
          <w:sz w:val="28"/>
          <w:szCs w:val="28"/>
          <w:highlight w:val="none"/>
        </w:rPr>
        <w:t xml:space="preserve">本项最</w:t>
      </w:r>
      <w:r>
        <w:rPr>
          <w:rFonts w:hint="eastAsia" w:ascii="仿宋" w:hAnsi="仿宋" w:eastAsia="仿宋" w:cs="Times New Roman"/>
          <w:color w:val="000000"/>
          <w:sz w:val="28"/>
          <w:szCs w:val="28"/>
          <w:highlight w:val="none"/>
          <w:lang w:val="en-US" w:eastAsia="zh-CN"/>
        </w:rPr>
        <w:t xml:space="preserve">多</w:t>
      </w:r>
      <w:r>
        <w:rPr>
          <w:rFonts w:hint="eastAsia" w:ascii="仿宋" w:hAnsi="仿宋" w:eastAsia="仿宋" w:cs="Times New Roman"/>
          <w:color w:val="000000"/>
          <w:sz w:val="28"/>
          <w:szCs w:val="28"/>
          <w:highlight w:val="none"/>
        </w:rPr>
        <w:t xml:space="preserve">得</w:t>
      </w:r>
      <w:r>
        <w:rPr>
          <w:rFonts w:hint="eastAsia" w:ascii="仿宋" w:hAnsi="仿宋" w:eastAsia="仿宋" w:cs="Times New Roman"/>
          <w:color w:val="000000"/>
          <w:sz w:val="28"/>
          <w:szCs w:val="28"/>
          <w:highlight w:val="none"/>
          <w:lang w:val="en-US" w:eastAsia="zh-CN"/>
        </w:rPr>
        <w:t xml:space="preserve">3</w:t>
      </w:r>
      <w:r>
        <w:rPr>
          <w:rFonts w:hint="eastAsia" w:ascii="仿宋" w:hAnsi="仿宋" w:eastAsia="仿宋" w:cs="Times New Roman"/>
          <w:color w:val="000000"/>
          <w:sz w:val="28"/>
          <w:szCs w:val="28"/>
          <w:highlight w:val="none"/>
        </w:rPr>
        <w:t xml:space="preserve">分，没有不得分。（提供相关证书及投标人为其缴纳的自2025年9月1日以来任意1个月的社保证明并加盖投标人</w:t>
      </w:r>
      <w:r>
        <w:rPr>
          <w:rFonts w:hint="eastAsia" w:ascii="仿宋" w:hAnsi="仿宋" w:eastAsia="仿宋" w:cs="Times New Roman"/>
          <w:color w:val="000000"/>
          <w:sz w:val="28"/>
          <w:szCs w:val="28"/>
          <w:highlight w:val="none"/>
          <w:lang w:val="en-US" w:eastAsia="zh-CN"/>
        </w:rPr>
        <w:t xml:space="preserve">公章</w:t>
      </w: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rPr>
      </w:r>
      <w:r/>
    </w:p>
    <w:p>
      <w:pPr>
        <w:pStyle w:val="891"/>
        <w:ind w:firstLine="560"/>
        <w:keepLines w:val="0"/>
        <w:keepNext w:val="0"/>
        <w:pageBreakBefore w:val="0"/>
        <w:spacing w:line="520" w:lineRule="exact"/>
        <w:rPr>
          <w:rFonts w:hint="eastAsia" w:ascii="仿宋" w:hAnsi="仿宋" w:eastAsia="仿宋" w:cs="Times New Roman"/>
          <w:color w:val="000000"/>
          <w:sz w:val="28"/>
          <w:szCs w:val="28"/>
          <w:highlight w:val="none"/>
        </w:rPr>
        <w:outlineLvl w:val="9"/>
      </w:pP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lang w:val="en-US" w:eastAsia="zh-CN"/>
        </w:rPr>
        <w:t xml:space="preserve">3</w:t>
      </w:r>
      <w:r>
        <w:rPr>
          <w:rFonts w:hint="eastAsia" w:ascii="仿宋" w:hAnsi="仿宋" w:eastAsia="仿宋" w:cs="Times New Roman"/>
          <w:color w:val="000000"/>
          <w:sz w:val="28"/>
          <w:szCs w:val="28"/>
          <w:highlight w:val="none"/>
        </w:rPr>
        <w:t xml:space="preserve">）投标人自202</w:t>
      </w:r>
      <w:r>
        <w:rPr>
          <w:rFonts w:hint="eastAsia" w:ascii="仿宋" w:hAnsi="仿宋" w:eastAsia="仿宋" w:cs="Times New Roman"/>
          <w:color w:val="000000"/>
          <w:sz w:val="28"/>
          <w:szCs w:val="28"/>
          <w:highlight w:val="none"/>
          <w:lang w:val="en-US" w:eastAsia="zh-CN"/>
        </w:rPr>
        <w:t xml:space="preserve">3</w:t>
      </w:r>
      <w:r>
        <w:rPr>
          <w:rFonts w:hint="eastAsia" w:ascii="仿宋" w:hAnsi="仿宋" w:eastAsia="仿宋" w:cs="Times New Roman"/>
          <w:color w:val="000000"/>
          <w:sz w:val="28"/>
          <w:szCs w:val="28"/>
          <w:highlight w:val="none"/>
        </w:rPr>
        <w:t xml:space="preserve">年1月1日（以签订合同时间为准）至今承接过类似项目业绩的，每提供一个得1.5分，本项最多得3分，没有的不得分（提供合同扫描件加盖投标人</w:t>
      </w:r>
      <w:r>
        <w:rPr>
          <w:rFonts w:hint="eastAsia" w:ascii="仿宋" w:hAnsi="仿宋" w:eastAsia="仿宋" w:cs="Times New Roman"/>
          <w:color w:val="000000"/>
          <w:sz w:val="28"/>
          <w:szCs w:val="28"/>
          <w:highlight w:val="none"/>
          <w:lang w:val="en-US" w:eastAsia="zh-CN"/>
        </w:rPr>
        <w:t xml:space="preserve">电子签章</w:t>
      </w: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rPr>
      </w:r>
      <w:r/>
    </w:p>
    <w:p>
      <w:pPr>
        <w:pStyle w:val="891"/>
        <w:ind w:firstLine="560"/>
        <w:keepLines w:val="0"/>
        <w:keepNext w:val="0"/>
        <w:pageBreakBefore w:val="0"/>
        <w:spacing w:line="520" w:lineRule="exact"/>
        <w:rPr>
          <w:rFonts w:hint="eastAsia" w:ascii="仿宋" w:hAnsi="仿宋" w:eastAsia="仿宋" w:cs="Times New Roman"/>
          <w:b/>
          <w:bCs/>
          <w:color w:val="000000"/>
          <w:sz w:val="28"/>
          <w:szCs w:val="28"/>
          <w:highlight w:val="none"/>
        </w:rPr>
        <w:outlineLvl w:val="9"/>
      </w:pPr>
      <w:r>
        <w:rPr>
          <w:rFonts w:hint="eastAsia" w:ascii="仿宋" w:hAnsi="仿宋" w:eastAsia="仿宋" w:cs="Times New Roman"/>
          <w:b/>
          <w:bCs/>
          <w:color w:val="000000"/>
          <w:sz w:val="28"/>
          <w:szCs w:val="28"/>
          <w:highlight w:val="none"/>
        </w:rPr>
        <w:t xml:space="preserve">5、售后部分：</w:t>
      </w:r>
      <w:r>
        <w:rPr>
          <w:rFonts w:hint="eastAsia" w:ascii="仿宋" w:hAnsi="仿宋" w:eastAsia="仿宋" w:cs="Times New Roman"/>
          <w:b/>
          <w:bCs/>
          <w:color w:val="000000"/>
          <w:sz w:val="28"/>
          <w:szCs w:val="28"/>
          <w:highlight w:val="none"/>
          <w:lang w:val="en-US" w:eastAsia="zh-CN"/>
        </w:rPr>
        <w:t xml:space="preserve">6</w:t>
      </w:r>
      <w:r>
        <w:rPr>
          <w:rFonts w:hint="eastAsia" w:ascii="仿宋" w:hAnsi="仿宋" w:eastAsia="仿宋" w:cs="Times New Roman"/>
          <w:b/>
          <w:bCs/>
          <w:color w:val="000000"/>
          <w:sz w:val="28"/>
          <w:szCs w:val="28"/>
          <w:highlight w:val="none"/>
        </w:rPr>
        <w:t xml:space="preserve">分</w:t>
      </w:r>
      <w:r>
        <w:rPr>
          <w:rFonts w:hint="eastAsia" w:ascii="仿宋" w:hAnsi="仿宋" w:eastAsia="仿宋" w:cs="Times New Roman"/>
          <w:b/>
          <w:bCs/>
          <w:color w:val="000000"/>
          <w:sz w:val="28"/>
          <w:szCs w:val="28"/>
          <w:highlight w:val="none"/>
        </w:rPr>
      </w:r>
      <w:r/>
    </w:p>
    <w:p>
      <w:pPr>
        <w:pStyle w:val="891"/>
        <w:ind w:firstLine="560"/>
        <w:keepLines w:val="0"/>
        <w:keepNext w:val="0"/>
        <w:pageBreakBefore w:val="0"/>
        <w:spacing w:line="520" w:lineRule="exact"/>
        <w:rPr>
          <w:rFonts w:hint="eastAsia" w:ascii="仿宋" w:hAnsi="仿宋" w:eastAsia="仿宋" w:cs="Times New Roman"/>
          <w:color w:val="000000"/>
          <w:sz w:val="28"/>
          <w:szCs w:val="28"/>
          <w:highlight w:val="none"/>
          <w:lang w:eastAsia="zh-CN"/>
        </w:rPr>
        <w:outlineLvl w:val="9"/>
      </w:pP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lang w:val="en-US" w:eastAsia="zh-CN"/>
        </w:rPr>
        <w:t xml:space="preserve">1</w:t>
      </w: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rPr>
        <w:t xml:space="preserve">投标人书面承诺质保期内提供1</w:t>
      </w:r>
      <w:r>
        <w:rPr>
          <w:rFonts w:hint="eastAsia" w:ascii="仿宋" w:hAnsi="仿宋" w:eastAsia="仿宋" w:cs="Times New Roman"/>
          <w:color w:val="000000"/>
          <w:sz w:val="28"/>
          <w:szCs w:val="28"/>
          <w:highlight w:val="none"/>
          <w:lang w:val="en-US" w:eastAsia="zh-CN"/>
        </w:rPr>
        <w:t xml:space="preserve">名技术人员工作日</w:t>
      </w:r>
      <w:r>
        <w:rPr>
          <w:rFonts w:hint="eastAsia" w:ascii="仿宋" w:hAnsi="仿宋" w:eastAsia="仿宋" w:cs="Times New Roman"/>
          <w:color w:val="000000"/>
          <w:sz w:val="28"/>
          <w:szCs w:val="28"/>
          <w:highlight w:val="none"/>
        </w:rPr>
        <w:t xml:space="preserve">驻场服务</w:t>
      </w:r>
      <w:r>
        <w:rPr>
          <w:rFonts w:hint="eastAsia" w:ascii="仿宋" w:hAnsi="仿宋" w:eastAsia="仿宋" w:cs="Times New Roman"/>
          <w:color w:val="000000"/>
          <w:sz w:val="28"/>
          <w:szCs w:val="28"/>
          <w:highlight w:val="none"/>
          <w:lang w:val="en-US" w:eastAsia="zh-CN"/>
        </w:rPr>
        <w:t xml:space="preserve">并接受采购人考勤的</w:t>
      </w:r>
      <w:r>
        <w:rPr>
          <w:rFonts w:hint="eastAsia" w:ascii="仿宋" w:hAnsi="仿宋" w:eastAsia="仿宋" w:cs="Times New Roman"/>
          <w:color w:val="000000"/>
          <w:sz w:val="28"/>
          <w:szCs w:val="28"/>
          <w:highlight w:val="none"/>
        </w:rPr>
        <w:t xml:space="preserve">得3分，不承诺不得分。</w:t>
      </w: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lang w:val="en-US" w:eastAsia="zh-CN"/>
        </w:rPr>
        <w:t xml:space="preserve">格式自拟</w:t>
      </w: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lang w:eastAsia="zh-CN"/>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Times New Roman"/>
          <w:color w:val="000000"/>
          <w:sz w:val="28"/>
          <w:szCs w:val="28"/>
          <w:highlight w:val="none"/>
          <w:lang w:val="en-US" w:eastAsia="zh-CN"/>
        </w:rPr>
        <w:t xml:space="preserve">（2）投标人承诺在招标文件要求的</w:t>
      </w:r>
      <w:r>
        <w:rPr>
          <w:rFonts w:hint="eastAsia" w:ascii="仿宋" w:hAnsi="仿宋" w:eastAsia="仿宋" w:cs="仿宋"/>
          <w:color w:val="000000"/>
          <w:sz w:val="28"/>
          <w:szCs w:val="28"/>
          <w:highlight w:val="none"/>
        </w:rPr>
        <w:t xml:space="preserve">免费原厂质保</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年</w:t>
      </w:r>
      <w:r>
        <w:rPr>
          <w:rFonts w:hint="eastAsia" w:ascii="仿宋" w:hAnsi="仿宋" w:eastAsia="仿宋" w:cs="Times New Roman"/>
          <w:color w:val="000000"/>
          <w:sz w:val="28"/>
          <w:szCs w:val="28"/>
          <w:highlight w:val="none"/>
          <w:lang w:val="en-US" w:eastAsia="zh-CN"/>
        </w:rPr>
        <w:t xml:space="preserve">的基础上每承诺增加1年得1分</w:t>
      </w:r>
      <w:r>
        <w:rPr>
          <w:rFonts w:hint="eastAsia" w:ascii="仿宋" w:hAnsi="仿宋" w:eastAsia="仿宋" w:cs="Times New Roman"/>
          <w:color w:val="000000"/>
          <w:sz w:val="28"/>
          <w:szCs w:val="28"/>
          <w:highlight w:val="none"/>
        </w:rPr>
        <w:t xml:space="preserve">，本项最多得3分，不承诺不得分。</w:t>
      </w: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lang w:val="en-US" w:eastAsia="zh-CN"/>
        </w:rPr>
        <w:t xml:space="preserve">格式自拟</w:t>
      </w:r>
      <w:r>
        <w:rPr>
          <w:rFonts w:hint="eastAsia" w:ascii="仿宋" w:hAnsi="仿宋" w:eastAsia="仿宋" w:cs="Times New Roman"/>
          <w:color w:val="000000"/>
          <w:sz w:val="28"/>
          <w:szCs w:val="28"/>
          <w:highlight w:val="none"/>
          <w:lang w:eastAsia="zh-CN"/>
        </w:rPr>
        <w:t xml:space="preserve">）</w:t>
      </w:r>
      <w:r>
        <w:rPr>
          <w:rFonts w:hint="eastAsia" w:ascii="仿宋" w:hAnsi="仿宋" w:eastAsia="仿宋"/>
          <w:sz w:val="28"/>
          <w:szCs w:val="28"/>
        </w:rPr>
      </w:r>
      <w:r/>
    </w:p>
    <w:p>
      <w:pPr>
        <w:pStyle w:val="891"/>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891"/>
        <w:ind w:firstLine="560"/>
        <w:spacing w:line="520" w:lineRule="exact"/>
        <w:tabs>
          <w:tab w:val="left" w:pos="180" w:leader="none"/>
        </w:tabs>
        <w:rPr>
          <w:rFonts w:hint="eastAsia" w:ascii="仿宋" w:hAnsi="仿宋" w:eastAsia="仿宋"/>
          <w:color w:val="000000"/>
          <w:sz w:val="32"/>
          <w:highlight w:val="none"/>
        </w:rPr>
      </w:pPr>
      <w:r>
        <w:rPr>
          <w:rFonts w:hint="eastAsia" w:ascii="仿宋" w:hAnsi="仿宋" w:eastAsia="仿宋"/>
          <w:bCs/>
          <w:color w:val="000000"/>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color w:val="000000"/>
          <w:sz w:val="32"/>
          <w:highlight w:val="none"/>
        </w:rPr>
      </w:r>
      <w:r/>
    </w:p>
    <w:p>
      <w:pPr>
        <w:pStyle w:val="981"/>
        <w:ind w:firstLine="3066"/>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981"/>
        <w:ind w:firstLine="3066"/>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一、合同格式</w:t>
      </w:r>
      <w:r>
        <w:rPr>
          <w:rFonts w:hint="eastAsia" w:ascii="仿宋" w:hAnsi="仿宋" w:eastAsia="仿宋"/>
          <w:color w:val="000000"/>
          <w:sz w:val="28"/>
          <w:szCs w:val="28"/>
          <w:highlight w:val="none"/>
        </w:rPr>
      </w:r>
      <w:r/>
    </w:p>
    <w:p>
      <w:pPr>
        <w:pStyle w:val="891"/>
        <w:jc w:val="left"/>
        <w:spacing w:line="520" w:lineRule="exact"/>
        <w:rPr>
          <w:rFonts w:ascii="仿宋" w:hAnsi="仿宋" w:eastAsia="仿宋" w:cs="Arial Unicode MS"/>
          <w:color w:val="000000"/>
          <w:sz w:val="28"/>
          <w:szCs w:val="28"/>
          <w:highlight w:val="none"/>
        </w:rPr>
      </w:pPr>
      <w:r>
        <w:rPr>
          <w:rFonts w:hint="eastAsia" w:ascii="仿宋" w:hAnsi="仿宋" w:eastAsia="仿宋" w:cs="Arial Unicode MS"/>
          <w:color w:val="000000"/>
          <w:sz w:val="28"/>
          <w:szCs w:val="28"/>
          <w:highlight w:val="none"/>
        </w:rPr>
        <w:t xml:space="preserve">甲方</w:t>
      </w:r>
      <w:r>
        <w:rPr>
          <w:rFonts w:ascii="仿宋" w:hAnsi="仿宋" w:eastAsia="仿宋" w:cs="Arial Unicode MS"/>
          <w:color w:val="000000"/>
          <w:sz w:val="28"/>
          <w:szCs w:val="28"/>
          <w:highlight w:val="none"/>
        </w:rPr>
        <w:t xml:space="preserve">: </w:t>
      </w:r>
      <w:r>
        <w:rPr>
          <w:rFonts w:ascii="仿宋" w:hAnsi="仿宋" w:eastAsia="仿宋" w:cs="Arial Unicode MS"/>
          <w:color w:val="000000"/>
          <w:sz w:val="28"/>
          <w:szCs w:val="28"/>
          <w:highlight w:val="none"/>
        </w:rPr>
      </w:r>
      <w:r/>
    </w:p>
    <w:p>
      <w:pPr>
        <w:pStyle w:val="981"/>
        <w:spacing w:line="520" w:lineRule="exact"/>
        <w:rPr>
          <w:rFonts w:hint="eastAsia" w:ascii="仿宋" w:hAnsi="仿宋" w:eastAsia="仿宋"/>
          <w:color w:val="000000"/>
          <w:sz w:val="28"/>
          <w:szCs w:val="28"/>
          <w:highlight w:val="none"/>
        </w:rPr>
      </w:pPr>
      <w:r>
        <w:rPr>
          <w:rFonts w:hint="eastAsia" w:ascii="仿宋" w:hAnsi="仿宋" w:eastAsia="仿宋" w:cs="Arial Unicode MS"/>
          <w:color w:val="000000"/>
          <w:sz w:val="28"/>
          <w:szCs w:val="28"/>
          <w:highlight w:val="none"/>
        </w:rPr>
        <w:t xml:space="preserve">乙方</w:t>
      </w:r>
      <w:r>
        <w:rPr>
          <w:rFonts w:ascii="仿宋" w:hAnsi="仿宋" w:eastAsia="仿宋" w:cs="Arial Unicode MS"/>
          <w:color w:val="000000"/>
          <w:sz w:val="28"/>
          <w:szCs w:val="28"/>
          <w:highlight w:val="none"/>
        </w:rPr>
        <w:t xml:space="preserve">:</w:t>
      </w:r>
      <w:r>
        <w:rPr>
          <w:rFonts w:hint="eastAsia" w:ascii="仿宋" w:hAnsi="仿宋" w:eastAsia="仿宋"/>
          <w:color w:val="000000"/>
          <w:sz w:val="28"/>
          <w:szCs w:val="28"/>
          <w:highlight w:val="none"/>
        </w:rPr>
      </w:r>
      <w:r/>
    </w:p>
    <w:p>
      <w:pPr>
        <w:pStyle w:val="981"/>
        <w:ind w:firstLine="63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甲、乙双方根据项目编号</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的</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采购项目公开招标采购结果及招标文件的要求</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经协商一致</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达成如下购销合同</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981"/>
        <w:ind w:left="-359" w:firstLine="963"/>
        <w:spacing w:line="520" w:lineRule="exact"/>
        <w:rPr>
          <w:rFonts w:hint="eastAsia" w:ascii="仿宋" w:hAnsi="仿宋" w:eastAsia="仿宋"/>
          <w:color w:val="000000"/>
          <w:sz w:val="28"/>
          <w:highlight w:val="none"/>
        </w:rPr>
      </w:pPr>
      <w:r>
        <w:rPr>
          <w:rFonts w:hint="eastAsia" w:ascii="仿宋" w:hAnsi="仿宋" w:eastAsia="仿宋"/>
          <w:color w:val="000000"/>
          <w:sz w:val="28"/>
          <w:szCs w:val="28"/>
          <w:highlight w:val="none"/>
        </w:rPr>
        <w:t xml:space="preserve">一</w:t>
      </w:r>
      <w:r>
        <w:rPr>
          <w:rFonts w:hint="eastAsia" w:ascii="仿宋" w:hAnsi="仿宋" w:eastAsia="仿宋"/>
          <w:color w:val="000000"/>
          <w:sz w:val="28"/>
          <w:highlight w:val="none"/>
        </w:rPr>
        <w:t xml:space="preserve">、货物及数量</w:t>
      </w:r>
      <w:r>
        <w:rPr>
          <w:rFonts w:hint="eastAsia" w:ascii="仿宋" w:hAnsi="仿宋" w:eastAsia="仿宋"/>
          <w:color w:val="000000"/>
          <w:sz w:val="28"/>
          <w:highlight w:val="none"/>
        </w:rPr>
      </w:r>
      <w:r/>
    </w:p>
    <w:p>
      <w:pPr>
        <w:pStyle w:val="981"/>
        <w:ind w:firstLine="560"/>
        <w:spacing w:line="52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t xml:space="preserve">本合同所提供的货物及数量详见“项目</w:t>
      </w:r>
      <w:r>
        <w:rPr>
          <w:rFonts w:hint="eastAsia" w:ascii="仿宋" w:hAnsi="仿宋" w:eastAsia="仿宋"/>
          <w:color w:val="000000"/>
          <w:sz w:val="28"/>
          <w:highlight w:val="none"/>
        </w:rPr>
        <w:t xml:space="preserve">采购需求</w:t>
      </w:r>
      <w:r>
        <w:rPr>
          <w:rFonts w:hint="eastAsia" w:ascii="仿宋" w:hAnsi="仿宋" w:eastAsia="仿宋"/>
          <w:color w:val="000000"/>
          <w:sz w:val="28"/>
          <w:szCs w:val="24"/>
          <w:highlight w:val="none"/>
        </w:rPr>
        <w:t xml:space="preserve">”。</w:t>
      </w:r>
      <w:r>
        <w:rPr>
          <w:rFonts w:hint="eastAsia" w:ascii="仿宋" w:hAnsi="仿宋" w:eastAsia="仿宋"/>
          <w:color w:val="000000"/>
          <w:sz w:val="28"/>
          <w:szCs w:val="24"/>
          <w:highlight w:val="none"/>
        </w:rPr>
      </w:r>
      <w:r/>
    </w:p>
    <w:p>
      <w:pPr>
        <w:pStyle w:val="981"/>
        <w:ind w:left="-359" w:firstLine="963"/>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二、合同金额</w:t>
      </w:r>
      <w:r>
        <w:rPr>
          <w:rFonts w:hint="eastAsia" w:ascii="仿宋" w:hAnsi="仿宋" w:eastAsia="仿宋"/>
          <w:color w:val="000000"/>
          <w:sz w:val="28"/>
          <w:highlight w:val="none"/>
        </w:rPr>
      </w:r>
      <w:r/>
    </w:p>
    <w:p>
      <w:pPr>
        <w:pStyle w:val="981"/>
        <w:ind w:firstLine="495"/>
        <w:spacing w:line="52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t xml:space="preserve">本合同的总金额(大写)为___________元人民币，分项价格详见乙方提交的投标报价明细表。</w:t>
      </w:r>
      <w:r>
        <w:rPr>
          <w:rFonts w:hint="eastAsia" w:ascii="仿宋" w:hAnsi="仿宋" w:eastAsia="仿宋"/>
          <w:color w:val="000000"/>
          <w:sz w:val="28"/>
          <w:szCs w:val="24"/>
          <w:highlight w:val="none"/>
        </w:rPr>
      </w:r>
      <w:r/>
    </w:p>
    <w:p>
      <w:pPr>
        <w:pStyle w:val="981"/>
        <w:ind w:left="-359" w:firstLine="963"/>
        <w:spacing w:line="520" w:lineRule="exact"/>
        <w:rPr>
          <w:rFonts w:hint="eastAsia" w:ascii="仿宋" w:hAnsi="仿宋" w:eastAsia="仿宋"/>
          <w:bCs/>
          <w:color w:val="000000"/>
          <w:sz w:val="28"/>
          <w:szCs w:val="32"/>
          <w:highlight w:val="none"/>
        </w:rPr>
      </w:pPr>
      <w:r>
        <w:rPr>
          <w:rFonts w:hint="eastAsia" w:ascii="仿宋" w:hAnsi="仿宋" w:eastAsia="仿宋"/>
          <w:bCs/>
          <w:color w:val="000000"/>
          <w:sz w:val="28"/>
          <w:szCs w:val="32"/>
          <w:highlight w:val="none"/>
        </w:rPr>
        <w:t xml:space="preserve">三、</w:t>
      </w:r>
      <w:r>
        <w:rPr>
          <w:rFonts w:hint="eastAsia" w:ascii="仿宋" w:hAnsi="仿宋" w:eastAsia="仿宋"/>
          <w:color w:val="000000"/>
          <w:sz w:val="28"/>
          <w:highlight w:val="none"/>
        </w:rPr>
        <w:t xml:space="preserve">供货时间和地点</w:t>
      </w:r>
      <w:r>
        <w:rPr>
          <w:rFonts w:hint="eastAsia" w:ascii="仿宋" w:hAnsi="仿宋" w:eastAsia="仿宋"/>
          <w:bCs/>
          <w:color w:val="000000"/>
          <w:sz w:val="28"/>
          <w:szCs w:val="32"/>
          <w:highlight w:val="none"/>
        </w:rPr>
      </w:r>
      <w:r/>
    </w:p>
    <w:p>
      <w:pPr>
        <w:pStyle w:val="891"/>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w:t>
      </w:r>
      <w:r>
        <w:rPr>
          <w:rFonts w:hint="eastAsia" w:ascii="仿宋" w:hAnsi="仿宋" w:eastAsia="仿宋"/>
          <w:color w:val="000000"/>
          <w:sz w:val="28"/>
          <w:highlight w:val="none"/>
        </w:rPr>
        <w:t xml:space="preserve">供货</w:t>
      </w:r>
      <w:r>
        <w:rPr>
          <w:rFonts w:hint="eastAsia" w:ascii="仿宋" w:hAnsi="仿宋" w:eastAsia="仿宋" w:cs="仿宋"/>
          <w:color w:val="000000"/>
          <w:sz w:val="28"/>
          <w:szCs w:val="28"/>
          <w:highlight w:val="none"/>
        </w:rPr>
        <w:t xml:space="preserve">期限：</w:t>
      </w:r>
      <w:r>
        <w:rPr>
          <w:rFonts w:hint="eastAsia" w:ascii="仿宋" w:hAnsi="仿宋" w:eastAsia="仿宋"/>
          <w:color w:val="000000"/>
          <w:sz w:val="28"/>
          <w:szCs w:val="28"/>
          <w:highlight w:val="none"/>
          <w:lang w:eastAsia="zh-CN"/>
        </w:rPr>
        <w:t xml:space="preserve">合同签订后7个日历天内完成供货，并交付使用</w:t>
      </w:r>
      <w:r>
        <w:rPr>
          <w:rFonts w:hint="eastAsia" w:ascii="仿宋" w:hAnsi="仿宋" w:eastAsia="仿宋"/>
          <w:color w:val="000000"/>
          <w:sz w:val="28"/>
          <w:szCs w:val="28"/>
          <w:highlight w:val="none"/>
        </w:rPr>
        <w:t xml:space="preserve">。    </w:t>
      </w:r>
      <w:r>
        <w:rPr>
          <w:rFonts w:hint="eastAsia" w:ascii="仿宋" w:hAnsi="仿宋" w:eastAsia="仿宋" w:cs="仿宋"/>
          <w:color w:val="000000"/>
          <w:sz w:val="28"/>
          <w:szCs w:val="28"/>
          <w:highlight w:val="none"/>
        </w:rPr>
      </w:r>
      <w:r/>
    </w:p>
    <w:p>
      <w:pPr>
        <w:pStyle w:val="891"/>
        <w:ind w:firstLine="560"/>
        <w:spacing w:line="520" w:lineRule="exact"/>
        <w:rPr>
          <w:rFonts w:hint="eastAsia" w:ascii="仿宋" w:hAnsi="仿宋" w:eastAsia="仿宋"/>
          <w:color w:val="000000"/>
          <w:sz w:val="28"/>
          <w:szCs w:val="28"/>
          <w:highlight w:val="none"/>
        </w:rPr>
      </w:pPr>
      <w:r>
        <w:rPr>
          <w:rFonts w:hint="eastAsia" w:ascii="仿宋" w:hAnsi="仿宋" w:eastAsia="仿宋" w:cs="仿宋"/>
          <w:color w:val="000000"/>
          <w:sz w:val="28"/>
          <w:szCs w:val="28"/>
          <w:highlight w:val="none"/>
        </w:rPr>
        <w:t xml:space="preserve">（二）</w:t>
      </w:r>
      <w:r>
        <w:rPr>
          <w:rFonts w:hint="eastAsia" w:ascii="仿宋" w:hAnsi="仿宋" w:eastAsia="仿宋"/>
          <w:color w:val="000000"/>
          <w:sz w:val="28"/>
          <w:highlight w:val="none"/>
        </w:rPr>
        <w:t xml:space="preserve">供货</w:t>
      </w:r>
      <w:r>
        <w:rPr>
          <w:rFonts w:hint="eastAsia" w:ascii="仿宋" w:hAnsi="仿宋" w:eastAsia="仿宋" w:cs="仿宋"/>
          <w:color w:val="000000"/>
          <w:sz w:val="28"/>
          <w:szCs w:val="28"/>
          <w:highlight w:val="none"/>
        </w:rPr>
        <w:t xml:space="preserve">地点:由采购人指定。</w:t>
      </w:r>
      <w:r>
        <w:rPr>
          <w:rFonts w:hint="eastAsia" w:ascii="仿宋" w:hAnsi="仿宋" w:eastAsia="仿宋"/>
          <w:color w:val="000000"/>
          <w:sz w:val="28"/>
          <w:szCs w:val="28"/>
          <w:highlight w:val="none"/>
        </w:rPr>
      </w:r>
      <w:r/>
    </w:p>
    <w:p>
      <w:pPr>
        <w:pStyle w:val="981"/>
        <w:ind w:left="-357" w:firstLine="963"/>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四、付款</w:t>
      </w:r>
      <w:r>
        <w:rPr>
          <w:rFonts w:hint="eastAsia" w:ascii="仿宋" w:hAnsi="仿宋" w:eastAsia="仿宋"/>
          <w:color w:val="000000"/>
          <w:sz w:val="28"/>
          <w:highlight w:val="none"/>
        </w:rPr>
      </w:r>
      <w:r/>
    </w:p>
    <w:p>
      <w:pPr>
        <w:pStyle w:val="891"/>
        <w:ind w:firstLine="560"/>
        <w:rPr>
          <w:rFonts w:hint="eastAsia" w:ascii="仿宋" w:hAnsi="仿宋" w:eastAsia="仿宋" w:cs="仿宋"/>
          <w:color w:val="000000"/>
          <w:szCs w:val="28"/>
          <w:highlight w:val="none"/>
          <w:lang w:val="en-US" w:eastAsia="zh-CN" w:bidi="ar"/>
        </w:rPr>
      </w:pPr>
      <w:r>
        <w:rPr>
          <w:rFonts w:hint="eastAsia" w:ascii="仿宋" w:hAnsi="仿宋" w:eastAsia="仿宋"/>
          <w:color w:val="000000"/>
          <w:sz w:val="28"/>
          <w:szCs w:val="28"/>
          <w:highlight w:val="none"/>
          <w:u w:val="single"/>
          <w:lang w:eastAsia="zh-CN"/>
        </w:rPr>
        <w:t xml:space="preserve">合同签订后预付合同价的40%，验收合格后一次性付清。</w:t>
      </w:r>
      <w:r>
        <w:rPr>
          <w:rFonts w:hint="eastAsia" w:ascii="仿宋" w:hAnsi="仿宋" w:eastAsia="仿宋" w:cs="仿宋"/>
          <w:color w:val="000000"/>
          <w:szCs w:val="28"/>
          <w:highlight w:val="none"/>
          <w:lang w:val="en-US" w:eastAsia="zh-CN" w:bidi="ar"/>
        </w:rPr>
      </w:r>
      <w:r/>
    </w:p>
    <w:p>
      <w:pPr>
        <w:pStyle w:val="981"/>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五、验收</w:t>
      </w:r>
      <w:r>
        <w:rPr>
          <w:rFonts w:hint="eastAsia" w:ascii="仿宋" w:hAnsi="仿宋" w:eastAsia="仿宋"/>
          <w:color w:val="000000"/>
          <w:sz w:val="28"/>
          <w:szCs w:val="28"/>
          <w:highlight w:val="none"/>
        </w:rPr>
      </w:r>
      <w:r/>
    </w:p>
    <w:p>
      <w:pPr>
        <w:pStyle w:val="981"/>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甲方按招标文件相关要求进行。如需委托第三方验收，第三方是指:</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，验收费用由甲方承担。因乙方交付的货物不符合标准导致甲方重复支出的验收费用，由乙方承担。</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981"/>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六、履约保证金</w:t>
      </w:r>
      <w:r>
        <w:rPr>
          <w:rFonts w:hint="eastAsia" w:ascii="仿宋" w:hAnsi="仿宋" w:eastAsia="仿宋"/>
          <w:color w:val="000000"/>
          <w:sz w:val="28"/>
          <w:szCs w:val="28"/>
          <w:highlight w:val="none"/>
        </w:rPr>
      </w:r>
      <w:r/>
    </w:p>
    <w:p>
      <w:pPr>
        <w:pStyle w:val="981"/>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乙方</w:t>
      </w:r>
      <w:r>
        <w:rPr>
          <w:rFonts w:hint="eastAsia" w:ascii="仿宋" w:hAnsi="仿宋" w:eastAsia="仿宋"/>
          <w:color w:val="000000"/>
          <w:sz w:val="28"/>
          <w:szCs w:val="28"/>
          <w:highlight w:val="none"/>
          <w:lang w:val="en-US" w:eastAsia="zh-CN"/>
        </w:rPr>
        <w:t xml:space="preserve">在签订合同前，向甲方</w:t>
      </w:r>
      <w:r>
        <w:rPr>
          <w:rFonts w:ascii="仿宋" w:hAnsi="仿宋" w:eastAsia="仿宋"/>
          <w:color w:val="000000"/>
          <w:sz w:val="28"/>
          <w:szCs w:val="28"/>
          <w:highlight w:val="none"/>
        </w:rPr>
        <w:t xml:space="preserve">交纳</w:t>
      </w:r>
      <w:r>
        <w:rPr>
          <w:rFonts w:hint="eastAsia" w:ascii="仿宋" w:hAnsi="仿宋" w:eastAsia="仿宋"/>
          <w:b/>
          <w:bCs/>
          <w:color w:val="000000"/>
          <w:sz w:val="28"/>
          <w:szCs w:val="28"/>
          <w:highlight w:val="none"/>
          <w:u w:val="single"/>
        </w:rPr>
        <w:t xml:space="preserve">合同</w:t>
      </w:r>
      <w:r>
        <w:rPr>
          <w:rFonts w:hint="eastAsia" w:ascii="仿宋" w:hAnsi="仿宋" w:eastAsia="仿宋"/>
          <w:b/>
          <w:bCs/>
          <w:color w:val="000000"/>
          <w:sz w:val="28"/>
          <w:szCs w:val="28"/>
          <w:highlight w:val="none"/>
          <w:u w:val="single"/>
          <w:lang w:val="en-US" w:eastAsia="zh-CN"/>
        </w:rPr>
        <w:t xml:space="preserve">总</w:t>
      </w:r>
      <w:r>
        <w:rPr>
          <w:rFonts w:hint="eastAsia" w:ascii="仿宋" w:hAnsi="仿宋" w:eastAsia="仿宋"/>
          <w:b/>
          <w:bCs/>
          <w:color w:val="000000"/>
          <w:sz w:val="28"/>
          <w:szCs w:val="28"/>
          <w:highlight w:val="none"/>
          <w:u w:val="single"/>
        </w:rPr>
        <w:t xml:space="preserve">金额的1%</w:t>
      </w:r>
      <w:r>
        <w:rPr>
          <w:rFonts w:ascii="仿宋" w:hAnsi="仿宋" w:eastAsia="仿宋"/>
          <w:color w:val="000000"/>
          <w:sz w:val="28"/>
          <w:szCs w:val="28"/>
          <w:highlight w:val="none"/>
        </w:rPr>
        <w:t xml:space="preserve">作为本合同的履约保证金。</w:t>
      </w:r>
      <w:r>
        <w:rPr>
          <w:rFonts w:hint="eastAsia" w:ascii="仿宋" w:hAnsi="仿宋" w:eastAsia="仿宋"/>
          <w:color w:val="000000"/>
          <w:sz w:val="28"/>
          <w:szCs w:val="28"/>
          <w:highlight w:val="none"/>
        </w:rPr>
      </w:r>
      <w:r/>
    </w:p>
    <w:p>
      <w:pPr>
        <w:pStyle w:val="891"/>
        <w:ind w:left="7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2、乙方提供的履约保证金可以是人民币形式（银行本票、汇票、支票、电汇），或</w:t>
      </w:r>
      <w:r>
        <w:rPr>
          <w:rFonts w:ascii="仿宋" w:hAnsi="仿宋" w:eastAsia="仿宋"/>
          <w:color w:val="000000"/>
          <w:sz w:val="28"/>
          <w:szCs w:val="28"/>
          <w:highlight w:val="none"/>
        </w:rPr>
        <w:t xml:space="preserve">银行保函、担保公司的保证担保或保险公司的保证保险等多种形式。</w:t>
      </w:r>
      <w:r>
        <w:rPr>
          <w:rFonts w:hint="eastAsia" w:ascii="仿宋" w:hAnsi="仿宋" w:eastAsia="仿宋"/>
          <w:color w:val="000000"/>
          <w:sz w:val="28"/>
          <w:szCs w:val="28"/>
          <w:highlight w:val="none"/>
        </w:rPr>
      </w:r>
      <w:r/>
    </w:p>
    <w:p>
      <w:pPr>
        <w:pStyle w:val="891"/>
        <w:ind w:left="7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3、乙方</w:t>
      </w:r>
      <w:r>
        <w:rPr>
          <w:rFonts w:ascii="仿宋" w:hAnsi="仿宋" w:eastAsia="仿宋"/>
          <w:color w:val="000000"/>
          <w:sz w:val="28"/>
          <w:szCs w:val="28"/>
          <w:highlight w:val="none"/>
        </w:rPr>
        <w:t xml:space="preserve">选取银行保函、担保公司的保证担保或保险公司的保证保险等形式的向采购人缴纳</w:t>
      </w:r>
      <w:r>
        <w:rPr>
          <w:rFonts w:hint="eastAsia" w:ascii="仿宋" w:hAnsi="仿宋" w:eastAsia="仿宋"/>
          <w:color w:val="000000"/>
          <w:sz w:val="28"/>
          <w:szCs w:val="28"/>
          <w:highlight w:val="none"/>
        </w:rPr>
        <w:t xml:space="preserve">的</w:t>
      </w:r>
      <w:r>
        <w:rPr>
          <w:rFonts w:ascii="仿宋" w:hAnsi="仿宋" w:eastAsia="仿宋"/>
          <w:color w:val="000000"/>
          <w:sz w:val="28"/>
          <w:szCs w:val="28"/>
          <w:highlight w:val="none"/>
        </w:rPr>
        <w:t xml:space="preserve">，如保函（担保、保险等）</w:t>
      </w:r>
      <w:r>
        <w:rPr>
          <w:rFonts w:hint="eastAsia" w:ascii="仿宋" w:hAnsi="仿宋" w:eastAsia="仿宋"/>
          <w:color w:val="000000"/>
          <w:sz w:val="28"/>
          <w:szCs w:val="28"/>
          <w:highlight w:val="none"/>
        </w:rPr>
        <w:t xml:space="preserve">的约定期到期但乙方履约仍未结束的</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乙方</w:t>
      </w:r>
      <w:r>
        <w:rPr>
          <w:rFonts w:ascii="仿宋" w:hAnsi="仿宋" w:eastAsia="仿宋"/>
          <w:color w:val="000000"/>
          <w:sz w:val="28"/>
          <w:szCs w:val="28"/>
          <w:highlight w:val="none"/>
        </w:rPr>
        <w:t xml:space="preserve">须</w:t>
      </w:r>
      <w:r>
        <w:rPr>
          <w:rFonts w:ascii="仿宋" w:hAnsi="仿宋" w:eastAsia="仿宋"/>
          <w:color w:val="000000"/>
          <w:sz w:val="28"/>
          <w:szCs w:val="28"/>
          <w:highlight w:val="none"/>
          <w:lang w:val="en-US" w:eastAsia="zh-CN"/>
        </w:rPr>
        <w:t xml:space="preserve">在到期前7个工作日内完成续保，确保担保效力持续至履约完毕</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91"/>
        <w:ind w:left="7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olor w:val="000000"/>
          <w:sz w:val="28"/>
          <w:szCs w:val="28"/>
          <w:highlight w:val="none"/>
        </w:rPr>
      </w:r>
      <w:r/>
    </w:p>
    <w:p>
      <w:pPr>
        <w:pStyle w:val="891"/>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5、如乙方未</w:t>
      </w:r>
      <w:r>
        <w:rPr>
          <w:rFonts w:hint="eastAsia" w:ascii="仿宋" w:hAnsi="仿宋" w:eastAsia="仿宋"/>
          <w:color w:val="000000"/>
          <w:sz w:val="28"/>
          <w:szCs w:val="28"/>
          <w:highlight w:val="none"/>
          <w:lang w:val="en-US" w:eastAsia="zh-CN"/>
        </w:rPr>
        <w:t xml:space="preserve">履行合同义务给甲方造成损失的，甲方有权从履约保证金中直接抵扣损失金额</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91"/>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w:t>
      </w:r>
      <w:r>
        <w:rPr>
          <w:rFonts w:hint="eastAsia" w:ascii="仿宋" w:hAnsi="仿宋" w:eastAsia="仿宋"/>
          <w:color w:val="000000"/>
          <w:sz w:val="28"/>
          <w:szCs w:val="28"/>
          <w:highlight w:val="none"/>
          <w:lang w:val="en-US" w:eastAsia="zh-CN"/>
        </w:rPr>
        <w:t xml:space="preserve">履约保证金有效期至项目验收合格、质保期起始之日；项目验收合格后5个工作日内，甲方无息退还履约保证金；甲方逾期退还的，按全国银行间同业拆借中心公布的贷款市场报价利率（LPR）上浮20%支付资金占用费（乙方原因导致无法退还的除外）。</w:t>
      </w:r>
      <w:r>
        <w:rPr>
          <w:rFonts w:hint="eastAsia" w:ascii="仿宋" w:hAnsi="仿宋" w:eastAsia="仿宋"/>
          <w:color w:val="000000"/>
          <w:sz w:val="28"/>
          <w:szCs w:val="28"/>
          <w:highlight w:val="none"/>
        </w:rPr>
      </w:r>
      <w:r/>
    </w:p>
    <w:p>
      <w:pPr>
        <w:pStyle w:val="891"/>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七、合同纠纷处理</w:t>
      </w:r>
      <w:r>
        <w:rPr>
          <w:rFonts w:hint="eastAsia" w:ascii="仿宋" w:hAnsi="仿宋" w:eastAsia="仿宋"/>
          <w:color w:val="000000"/>
          <w:sz w:val="28"/>
          <w:szCs w:val="28"/>
          <w:highlight w:val="none"/>
        </w:rPr>
      </w:r>
      <w:r/>
    </w:p>
    <w:p>
      <w:pPr>
        <w:pStyle w:val="891"/>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本合同执行过程中发生纠纷，由甲乙双方协商解决，若协商不成，作如下</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2</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处理:</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891"/>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、申请仲裁。选定仲裁机构为淮安市仲裁委员会。</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891"/>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2</w:t>
      </w:r>
      <w:r>
        <w:rPr>
          <w:rFonts w:hint="eastAsia" w:ascii="仿宋" w:hAnsi="仿宋" w:eastAsia="仿宋"/>
          <w:color w:val="000000"/>
          <w:sz w:val="28"/>
          <w:szCs w:val="28"/>
          <w:highlight w:val="none"/>
        </w:rPr>
        <w:t xml:space="preserve">、提起诉讼。约定由采购人所在地法院管辖。</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891"/>
        <w:ind w:firstLine="54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八、合同生效及其它</w:t>
      </w:r>
      <w:r>
        <w:rPr>
          <w:rFonts w:hint="eastAsia" w:ascii="仿宋" w:hAnsi="仿宋" w:eastAsia="仿宋"/>
          <w:color w:val="000000"/>
          <w:sz w:val="28"/>
          <w:szCs w:val="28"/>
          <w:highlight w:val="none"/>
        </w:rPr>
      </w:r>
      <w:r/>
    </w:p>
    <w:p>
      <w:pPr>
        <w:pStyle w:val="891"/>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本合同经甲、乙双方加盖电子签章后生效。如有变动，必须经甲方、乙方协商一致后，方可更改。</w:t>
      </w:r>
      <w:r>
        <w:rPr>
          <w:rFonts w:hint="eastAsia" w:ascii="仿宋" w:hAnsi="仿宋" w:eastAsia="仿宋"/>
          <w:color w:val="000000"/>
          <w:sz w:val="28"/>
          <w:szCs w:val="28"/>
          <w:highlight w:val="none"/>
        </w:rPr>
      </w:r>
      <w:r/>
    </w:p>
    <w:p>
      <w:pPr>
        <w:pStyle w:val="891"/>
        <w:ind w:firstLine="54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九、组成本合同的文件包括</w:t>
      </w:r>
      <w:r>
        <w:rPr>
          <w:rFonts w:hint="eastAsia" w:ascii="仿宋" w:hAnsi="仿宋" w:eastAsia="仿宋"/>
          <w:color w:val="000000"/>
          <w:sz w:val="28"/>
          <w:szCs w:val="28"/>
          <w:highlight w:val="none"/>
        </w:rPr>
      </w:r>
      <w:r/>
    </w:p>
    <w:p>
      <w:pPr>
        <w:pStyle w:val="891"/>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1、合同格式及条款；</w:t>
      </w:r>
      <w:r>
        <w:rPr>
          <w:rFonts w:hint="eastAsia" w:ascii="仿宋" w:hAnsi="仿宋" w:eastAsia="仿宋"/>
          <w:color w:val="000000"/>
          <w:sz w:val="28"/>
          <w:szCs w:val="28"/>
          <w:highlight w:val="none"/>
        </w:rPr>
      </w:r>
      <w:r/>
    </w:p>
    <w:p>
      <w:pPr>
        <w:pStyle w:val="891"/>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2、招标文件和乙方的投标文件；</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891"/>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3、中标通知书；</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891"/>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4、甲乙双方商定的其他必要文件。</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上述合同文件内容互为补充，如有不明确，由甲方负责解释。</w:t>
      </w:r>
      <w:r>
        <w:rPr>
          <w:rFonts w:hint="eastAsia" w:ascii="仿宋" w:hAnsi="仿宋" w:eastAsia="仿宋"/>
          <w:color w:val="000000"/>
          <w:sz w:val="28"/>
          <w:szCs w:val="28"/>
          <w:highlight w:val="none"/>
        </w:rPr>
      </w:r>
      <w:r/>
    </w:p>
    <w:p>
      <w:pPr>
        <w:pStyle w:val="981"/>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981"/>
        <w:spacing w:line="520" w:lineRule="exact"/>
        <w:rPr>
          <w:rFonts w:hint="eastAsia" w:ascii="仿宋" w:hAnsi="仿宋" w:eastAsia="仿宋"/>
          <w:color w:val="000000"/>
          <w:sz w:val="28"/>
          <w:szCs w:val="24"/>
          <w:highlight w:val="none"/>
        </w:rPr>
      </w:pPr>
      <w:r>
        <w:rPr>
          <w:rFonts w:hint="eastAsia" w:ascii="仿宋" w:hAnsi="仿宋" w:eastAsia="仿宋"/>
          <w:color w:val="000000"/>
          <w:sz w:val="28"/>
          <w:szCs w:val="28"/>
          <w:highlight w:val="none"/>
        </w:rPr>
        <w:t xml:space="preserve">甲</w:t>
      </w:r>
      <w:r>
        <w:rPr>
          <w:rFonts w:hint="eastAsia" w:ascii="仿宋" w:hAnsi="仿宋" w:eastAsia="仿宋"/>
          <w:color w:val="000000"/>
          <w:sz w:val="28"/>
          <w:szCs w:val="24"/>
          <w:highlight w:val="none"/>
        </w:rPr>
        <w:t xml:space="preserve">    方:                          </w:t>
      </w:r>
      <w:r>
        <w:rPr>
          <w:rFonts w:hint="eastAsia" w:ascii="仿宋" w:hAnsi="仿宋" w:eastAsia="仿宋"/>
          <w:color w:val="000000"/>
          <w:sz w:val="28"/>
          <w:szCs w:val="28"/>
          <w:highlight w:val="none"/>
        </w:rPr>
        <w:t xml:space="preserve">乙</w:t>
      </w:r>
      <w:r>
        <w:rPr>
          <w:rFonts w:hint="eastAsia" w:ascii="仿宋" w:hAnsi="仿宋" w:eastAsia="仿宋"/>
          <w:color w:val="000000"/>
          <w:sz w:val="28"/>
          <w:szCs w:val="24"/>
          <w:highlight w:val="none"/>
        </w:rPr>
        <w:t xml:space="preserve">    方:</w:t>
      </w:r>
      <w:r>
        <w:rPr>
          <w:rFonts w:hint="eastAsia" w:ascii="仿宋" w:hAnsi="仿宋" w:eastAsia="仿宋"/>
          <w:color w:val="000000"/>
          <w:sz w:val="28"/>
          <w:szCs w:val="24"/>
          <w:highlight w:val="none"/>
        </w:rPr>
      </w:r>
      <w:r/>
    </w:p>
    <w:p>
      <w:pPr>
        <w:pStyle w:val="981"/>
        <w:spacing w:line="52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t xml:space="preserve">单位盖章:（电子签章）              单位盖章:（电子签章）</w:t>
      </w:r>
      <w:r>
        <w:rPr>
          <w:rFonts w:hint="eastAsia" w:ascii="仿宋" w:hAnsi="仿宋" w:eastAsia="仿宋"/>
          <w:color w:val="000000"/>
          <w:sz w:val="28"/>
          <w:szCs w:val="24"/>
          <w:highlight w:val="none"/>
        </w:rPr>
      </w:r>
      <w:r/>
    </w:p>
    <w:p>
      <w:pPr>
        <w:pStyle w:val="981"/>
        <w:spacing w:line="52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t xml:space="preserve">代表签字:                          代表签字:</w:t>
      </w:r>
      <w:r>
        <w:rPr>
          <w:rFonts w:hint="eastAsia" w:ascii="仿宋" w:hAnsi="仿宋" w:eastAsia="仿宋"/>
          <w:color w:val="000000"/>
          <w:sz w:val="28"/>
          <w:szCs w:val="24"/>
          <w:highlight w:val="none"/>
        </w:rPr>
      </w:r>
      <w:r/>
    </w:p>
    <w:p>
      <w:pPr>
        <w:pStyle w:val="981"/>
        <w:spacing w:line="52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t xml:space="preserve">签定日期:                          签定日期:</w:t>
      </w:r>
      <w:r>
        <w:rPr>
          <w:rFonts w:hint="eastAsia" w:ascii="仿宋" w:hAnsi="仿宋" w:eastAsia="仿宋"/>
          <w:color w:val="000000"/>
          <w:sz w:val="28"/>
          <w:szCs w:val="24"/>
          <w:highlight w:val="none"/>
        </w:rPr>
      </w:r>
      <w:r/>
    </w:p>
    <w:p>
      <w:pPr>
        <w:pStyle w:val="891"/>
        <w:ind w:firstLine="3113"/>
        <w:keepLines w:val="0"/>
        <w:keepNext w:val="0"/>
        <w:pageBreakBefore w:val="0"/>
        <w:spacing w:line="520" w:lineRule="exact"/>
        <w:tabs>
          <w:tab w:val="left" w:pos="180" w:leader="none"/>
        </w:tabs>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r>
      <w:r/>
    </w:p>
    <w:p>
      <w:pPr>
        <w:pStyle w:val="891"/>
        <w:ind w:firstLine="3113"/>
        <w:keepLines w:val="0"/>
        <w:keepNext w:val="0"/>
        <w:pageBreakBefore w:val="0"/>
        <w:spacing w:line="520" w:lineRule="exact"/>
        <w:tabs>
          <w:tab w:val="left" w:pos="180" w:leader="none"/>
        </w:tabs>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r>
      <w:r/>
    </w:p>
    <w:p>
      <w:pPr>
        <w:pStyle w:val="891"/>
        <w:ind w:firstLine="3113"/>
        <w:keepLines w:val="0"/>
        <w:keepNext w:val="0"/>
        <w:pageBreakBefore w:val="0"/>
        <w:spacing w:line="520" w:lineRule="exact"/>
        <w:tabs>
          <w:tab w:val="left" w:pos="180" w:leader="none"/>
        </w:tabs>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r>
      <w:r/>
    </w:p>
    <w:p>
      <w:pPr>
        <w:pStyle w:val="891"/>
        <w:ind w:firstLine="3113"/>
        <w:keepLines w:val="0"/>
        <w:keepNext w:val="0"/>
        <w:pageBreakBefore w:val="0"/>
        <w:spacing w:line="520" w:lineRule="exact"/>
        <w:tabs>
          <w:tab w:val="left" w:pos="180" w:leader="none"/>
        </w:tabs>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r>
      <w:r/>
    </w:p>
    <w:p>
      <w:pPr>
        <w:pStyle w:val="891"/>
        <w:ind w:firstLine="3113"/>
        <w:keepLines w:val="0"/>
        <w:keepNext w:val="0"/>
        <w:pageBreakBefore w:val="0"/>
        <w:spacing w:line="520" w:lineRule="exact"/>
        <w:tabs>
          <w:tab w:val="left" w:pos="180" w:leader="none"/>
        </w:tabs>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r>
      <w:r/>
    </w:p>
    <w:p>
      <w:pPr>
        <w:pStyle w:val="891"/>
        <w:ind w:firstLine="3113"/>
        <w:keepLines w:val="0"/>
        <w:keepNext w:val="0"/>
        <w:pageBreakBefore w:val="0"/>
        <w:spacing w:line="520" w:lineRule="exact"/>
        <w:tabs>
          <w:tab w:val="left" w:pos="180" w:leader="none"/>
        </w:tabs>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r>
      <w:r/>
    </w:p>
    <w:p>
      <w:pPr>
        <w:pStyle w:val="891"/>
        <w:ind w:firstLine="3113"/>
        <w:keepLines w:val="0"/>
        <w:keepNext w:val="0"/>
        <w:pageBreakBefore w:val="0"/>
        <w:spacing w:line="520" w:lineRule="exact"/>
        <w:tabs>
          <w:tab w:val="left" w:pos="180" w:leader="none"/>
        </w:tabs>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r>
      <w:r/>
    </w:p>
    <w:p>
      <w:pPr>
        <w:pStyle w:val="891"/>
        <w:ind w:firstLine="3113"/>
        <w:keepLines w:val="0"/>
        <w:keepNext w:val="0"/>
        <w:pageBreakBefore w:val="0"/>
        <w:spacing w:line="520" w:lineRule="exact"/>
        <w:tabs>
          <w:tab w:val="left" w:pos="180" w:leader="none"/>
        </w:tabs>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r>
      <w:r/>
    </w:p>
    <w:p>
      <w:pPr>
        <w:pStyle w:val="891"/>
        <w:ind w:firstLine="3113"/>
        <w:keepLines w:val="0"/>
        <w:keepNext w:val="0"/>
        <w:pageBreakBefore w:val="0"/>
        <w:spacing w:line="520" w:lineRule="exact"/>
        <w:tabs>
          <w:tab w:val="left" w:pos="180" w:leader="none"/>
        </w:tabs>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r>
      <w:r/>
    </w:p>
    <w:p>
      <w:pPr>
        <w:pStyle w:val="891"/>
        <w:ind w:firstLine="3113"/>
        <w:keepLines w:val="0"/>
        <w:keepNext w:val="0"/>
        <w:pageBreakBefore w:val="0"/>
        <w:spacing w:line="520" w:lineRule="exact"/>
        <w:tabs>
          <w:tab w:val="left" w:pos="180" w:leader="none"/>
        </w:tabs>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r>
      <w:r/>
    </w:p>
    <w:p>
      <w:pPr>
        <w:pStyle w:val="891"/>
        <w:ind w:firstLine="3113"/>
        <w:keepLines w:val="0"/>
        <w:keepNext w:val="0"/>
        <w:pageBreakBefore w:val="0"/>
        <w:spacing w:line="520" w:lineRule="exact"/>
        <w:tabs>
          <w:tab w:val="left" w:pos="180" w:leader="none"/>
        </w:tabs>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r>
      <w:r/>
    </w:p>
    <w:p>
      <w:pPr>
        <w:pStyle w:val="891"/>
        <w:ind w:firstLine="3113"/>
        <w:keepLines w:val="0"/>
        <w:keepNext w:val="0"/>
        <w:pageBreakBefore w:val="0"/>
        <w:spacing w:line="520" w:lineRule="exact"/>
        <w:tabs>
          <w:tab w:val="left" w:pos="180" w:leader="none"/>
        </w:tabs>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r>
      <w:r/>
    </w:p>
    <w:p>
      <w:pPr>
        <w:pStyle w:val="891"/>
        <w:ind w:firstLine="3113"/>
        <w:keepLines w:val="0"/>
        <w:keepNext w:val="0"/>
        <w:pageBreakBefore w:val="0"/>
        <w:spacing w:line="520" w:lineRule="exact"/>
        <w:tabs>
          <w:tab w:val="left" w:pos="180" w:leader="none"/>
        </w:tabs>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r>
      <w:r/>
    </w:p>
    <w:p>
      <w:pPr>
        <w:pStyle w:val="891"/>
        <w:ind w:firstLine="3113"/>
        <w:keepLines w:val="0"/>
        <w:keepNext w:val="0"/>
        <w:pageBreakBefore w:val="0"/>
        <w:spacing w:line="520" w:lineRule="exact"/>
        <w:tabs>
          <w:tab w:val="left" w:pos="180" w:leader="none"/>
        </w:tabs>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r>
      <w:r/>
    </w:p>
    <w:p>
      <w:pPr>
        <w:pStyle w:val="891"/>
        <w:ind w:firstLine="3113"/>
        <w:keepLines w:val="0"/>
        <w:keepNext w:val="0"/>
        <w:pageBreakBefore w:val="0"/>
        <w:spacing w:line="520" w:lineRule="exact"/>
        <w:tabs>
          <w:tab w:val="left" w:pos="180" w:leader="none"/>
        </w:tabs>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二、合同条款</w:t>
      </w:r>
      <w:r>
        <w:rPr>
          <w:rFonts w:hint="eastAsia" w:ascii="仿宋" w:hAnsi="仿宋" w:eastAsia="仿宋"/>
          <w:color w:val="000000"/>
          <w:sz w:val="28"/>
          <w:szCs w:val="28"/>
          <w:highlight w:val="none"/>
        </w:rPr>
      </w:r>
      <w:r/>
    </w:p>
    <w:p>
      <w:pPr>
        <w:pStyle w:val="891"/>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1.定义</w:t>
      </w:r>
      <w:r>
        <w:rPr>
          <w:rFonts w:hint="eastAsia" w:ascii="仿宋" w:hAnsi="仿宋" w:eastAsia="仿宋"/>
          <w:color w:val="000000"/>
          <w:sz w:val="28"/>
          <w:highlight w:val="none"/>
        </w:rPr>
      </w:r>
      <w:r/>
    </w:p>
    <w:p>
      <w:pPr>
        <w:pStyle w:val="891"/>
        <w:ind w:firstLine="6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本合同中下列术语应解释为</w:t>
      </w:r>
      <w:r>
        <w:rPr>
          <w:rFonts w:hint="eastAsia" w:ascii="仿宋" w:hAnsi="仿宋" w:eastAsia="仿宋"/>
          <w:color w:val="000000"/>
          <w:sz w:val="28"/>
          <w:szCs w:val="28"/>
          <w:highlight w:val="none"/>
        </w:rPr>
        <w:t xml:space="preserve">:</w:t>
      </w:r>
      <w:r>
        <w:rPr>
          <w:rFonts w:hint="eastAsia" w:ascii="仿宋" w:hAnsi="仿宋" w:eastAsia="仿宋"/>
          <w:color w:val="000000"/>
          <w:sz w:val="28"/>
          <w:highlight w:val="none"/>
        </w:rPr>
      </w:r>
      <w:r/>
    </w:p>
    <w:p>
      <w:pPr>
        <w:pStyle w:val="891"/>
        <w:ind w:firstLine="42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（1）“合同”系指甲方和乙方（以下简称合同双方）签署的、合同格式中列明的合同双方所达成的协议，包括所有的附件、附录和构成合同的所有文件。</w:t>
      </w:r>
      <w:r>
        <w:rPr>
          <w:rFonts w:hint="eastAsia" w:ascii="仿宋" w:hAnsi="仿宋" w:eastAsia="仿宋"/>
          <w:color w:val="000000"/>
          <w:sz w:val="28"/>
          <w:highlight w:val="none"/>
        </w:rPr>
      </w:r>
      <w:r/>
    </w:p>
    <w:p>
      <w:pPr>
        <w:pStyle w:val="891"/>
        <w:ind w:firstLine="42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（2）“合同价”系指根据合同规定，乙方在完全履行合同义务后甲方应支付给乙方的价格。</w:t>
      </w:r>
      <w:r>
        <w:rPr>
          <w:rFonts w:hint="eastAsia" w:ascii="仿宋" w:hAnsi="仿宋" w:eastAsia="仿宋"/>
          <w:color w:val="000000"/>
          <w:sz w:val="28"/>
          <w:highlight w:val="none"/>
        </w:rPr>
      </w:r>
      <w:r/>
    </w:p>
    <w:p>
      <w:pPr>
        <w:pStyle w:val="891"/>
        <w:ind w:firstLine="42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（3）“货物（含软件及相关服务）”系指乙方按合同要求，须向甲方提供的一切设备、机械、仪表、备件、工具、技术及手册等有关材料。</w:t>
      </w:r>
      <w:r>
        <w:rPr>
          <w:rFonts w:hint="eastAsia" w:ascii="仿宋" w:hAnsi="仿宋" w:eastAsia="仿宋"/>
          <w:color w:val="000000"/>
          <w:sz w:val="28"/>
          <w:highlight w:val="none"/>
        </w:rPr>
      </w:r>
      <w:r/>
    </w:p>
    <w:p>
      <w:pPr>
        <w:pStyle w:val="891"/>
        <w:ind w:firstLine="42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color w:val="000000"/>
          <w:sz w:val="28"/>
          <w:highlight w:val="none"/>
        </w:rPr>
      </w:r>
      <w:r/>
    </w:p>
    <w:p>
      <w:pPr>
        <w:pStyle w:val="891"/>
        <w:ind w:firstLine="42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（5）“甲方”系指购买货物（含软件及相关服务）的单位。</w:t>
      </w:r>
      <w:r>
        <w:rPr>
          <w:rFonts w:hint="eastAsia" w:ascii="仿宋" w:hAnsi="仿宋" w:eastAsia="仿宋"/>
          <w:color w:val="000000"/>
          <w:sz w:val="28"/>
          <w:highlight w:val="none"/>
        </w:rPr>
      </w:r>
      <w:r/>
    </w:p>
    <w:p>
      <w:pPr>
        <w:pStyle w:val="891"/>
        <w:ind w:firstLine="42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（6）“乙方”系指根据合同规定提供货物（含软件及相关服务）和服务的投标人。</w:t>
      </w:r>
      <w:r>
        <w:rPr>
          <w:rFonts w:hint="eastAsia" w:ascii="仿宋" w:hAnsi="仿宋" w:eastAsia="仿宋"/>
          <w:color w:val="000000"/>
          <w:sz w:val="28"/>
          <w:highlight w:val="none"/>
        </w:rPr>
      </w:r>
      <w:r/>
    </w:p>
    <w:p>
      <w:pPr>
        <w:pStyle w:val="891"/>
        <w:keepLines w:val="0"/>
        <w:keepNext w:val="0"/>
        <w:pageBreakBefore w:val="0"/>
        <w:spacing w:line="520" w:lineRule="exact"/>
        <w:rPr>
          <w:rFonts w:hint="eastAsia" w:ascii="仿宋" w:hAnsi="仿宋" w:eastAsia="仿宋"/>
          <w:bCs/>
          <w:color w:val="000000"/>
          <w:sz w:val="28"/>
          <w:highlight w:val="none"/>
        </w:rPr>
        <w:outlineLvl w:val="9"/>
      </w:pPr>
      <w:r>
        <w:rPr>
          <w:rFonts w:hint="eastAsia" w:ascii="仿宋" w:hAnsi="仿宋" w:eastAsia="仿宋"/>
          <w:bCs/>
          <w:color w:val="000000"/>
          <w:sz w:val="28"/>
          <w:highlight w:val="none"/>
        </w:rPr>
        <w:t xml:space="preserve">2.技术规范</w:t>
      </w:r>
      <w:r>
        <w:rPr>
          <w:rFonts w:hint="eastAsia" w:ascii="仿宋" w:hAnsi="仿宋" w:eastAsia="仿宋"/>
          <w:bCs/>
          <w:color w:val="000000"/>
          <w:sz w:val="28"/>
          <w:highlight w:val="none"/>
        </w:rPr>
      </w:r>
      <w:r/>
    </w:p>
    <w:p>
      <w:pPr>
        <w:pStyle w:val="891"/>
        <w:ind w:firstLine="6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891"/>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3.专利权</w:t>
      </w:r>
      <w:r>
        <w:rPr>
          <w:rFonts w:hint="eastAsia" w:ascii="仿宋" w:hAnsi="仿宋" w:eastAsia="仿宋"/>
          <w:color w:val="000000"/>
          <w:sz w:val="28"/>
          <w:highlight w:val="none"/>
        </w:rPr>
      </w:r>
      <w:r/>
    </w:p>
    <w:p>
      <w:pPr>
        <w:pStyle w:val="891"/>
        <w:ind w:firstLine="6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3.1乙方须保障甲方在使用该货物</w:t>
      </w:r>
      <w:r>
        <w:rPr>
          <w:rFonts w:hint="eastAsia" w:ascii="仿宋" w:hAnsi="仿宋" w:eastAsia="仿宋"/>
          <w:color w:val="000000"/>
          <w:sz w:val="28"/>
          <w:szCs w:val="28"/>
          <w:highlight w:val="none"/>
        </w:rPr>
        <w:t xml:space="preserve">（含软件及相关服务）</w:t>
      </w:r>
      <w:r>
        <w:rPr>
          <w:rFonts w:hint="eastAsia" w:ascii="仿宋" w:hAnsi="仿宋" w:eastAsia="仿宋"/>
          <w:color w:val="000000"/>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color w:val="000000"/>
          <w:sz w:val="28"/>
          <w:highlight w:val="none"/>
        </w:rPr>
      </w:r>
      <w:r/>
    </w:p>
    <w:p>
      <w:pPr>
        <w:pStyle w:val="891"/>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4.包装要求</w:t>
      </w:r>
      <w:r>
        <w:rPr>
          <w:rFonts w:hint="eastAsia" w:ascii="仿宋" w:hAnsi="仿宋" w:eastAsia="仿宋"/>
          <w:color w:val="000000"/>
          <w:sz w:val="28"/>
          <w:highlight w:val="none"/>
        </w:rPr>
      </w:r>
      <w:r/>
    </w:p>
    <w:p>
      <w:pPr>
        <w:pStyle w:val="891"/>
        <w:ind w:firstLine="5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szCs w:val="28"/>
          <w:highlight w:val="none"/>
        </w:rPr>
        <w:t xml:space="preserve">4.1本项目中涉及商品的</w:t>
      </w:r>
      <w:r>
        <w:rPr>
          <w:rFonts w:ascii="仿宋" w:hAnsi="仿宋" w:eastAsia="仿宋"/>
          <w:color w:val="000000"/>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color w:val="000000"/>
          <w:sz w:val="28"/>
          <w:szCs w:val="28"/>
          <w:highlight w:val="none"/>
        </w:rPr>
        <w:t xml:space="preserve">,在供货、安装过程中能</w:t>
      </w:r>
      <w:r>
        <w:rPr>
          <w:rFonts w:hint="eastAsia" w:ascii="仿宋" w:hAnsi="仿宋" w:eastAsia="仿宋"/>
          <w:color w:val="000000"/>
          <w:sz w:val="28"/>
          <w:szCs w:val="28"/>
          <w:highlight w:val="none"/>
          <w:lang w:eastAsia="zh-CN"/>
        </w:rPr>
        <w:t xml:space="preserve">够</w:t>
      </w:r>
      <w:r>
        <w:rPr>
          <w:rFonts w:hint="eastAsia" w:ascii="仿宋" w:hAnsi="仿宋" w:eastAsia="仿宋"/>
          <w:color w:val="000000"/>
          <w:sz w:val="28"/>
          <w:szCs w:val="28"/>
          <w:highlight w:val="none"/>
        </w:rPr>
        <w:t xml:space="preserve">做到低碳物流、环保节约、提高资源利用率；涉及设备运维参考《绿色数据中心政府采购需求标准（试行）》（财库</w:t>
      </w:r>
      <w:r>
        <w:rPr>
          <w:rFonts w:hint="eastAsia" w:ascii="仿宋" w:hAnsi="仿宋" w:eastAsia="仿宋"/>
          <w:color w:val="000000"/>
          <w:sz w:val="28"/>
          <w:szCs w:val="28"/>
          <w:highlight w:val="none"/>
          <w:lang w:eastAsia="zh-CN"/>
        </w:rPr>
        <w:t xml:space="preserve">〔2023〕7号</w:t>
      </w:r>
      <w:r>
        <w:rPr>
          <w:rFonts w:hint="eastAsia" w:ascii="仿宋" w:hAnsi="仿宋" w:eastAsia="仿宋"/>
          <w:color w:val="000000"/>
          <w:sz w:val="28"/>
          <w:szCs w:val="28"/>
          <w:highlight w:val="none"/>
        </w:rPr>
        <w:t xml:space="preserve">文）执行。</w:t>
      </w:r>
      <w:r>
        <w:rPr>
          <w:rFonts w:hint="eastAsia" w:ascii="仿宋" w:hAnsi="仿宋" w:eastAsia="仿宋"/>
          <w:color w:val="000000"/>
          <w:sz w:val="28"/>
          <w:highlight w:val="none"/>
        </w:rPr>
      </w:r>
      <w:r/>
    </w:p>
    <w:p>
      <w:pPr>
        <w:pStyle w:val="891"/>
        <w:ind w:firstLine="6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4.2除合同另有规定外，乙方提供的全部货物</w:t>
      </w:r>
      <w:r>
        <w:rPr>
          <w:rFonts w:hint="eastAsia" w:ascii="仿宋" w:hAnsi="仿宋" w:eastAsia="仿宋"/>
          <w:color w:val="000000"/>
          <w:sz w:val="28"/>
          <w:szCs w:val="28"/>
          <w:highlight w:val="none"/>
        </w:rPr>
        <w:t xml:space="preserve">（含软件及相关服务），</w:t>
      </w:r>
      <w:r>
        <w:rPr>
          <w:rFonts w:hint="eastAsia" w:ascii="仿宋" w:hAnsi="仿宋" w:eastAsia="仿宋"/>
          <w:color w:val="000000"/>
          <w:sz w:val="28"/>
          <w:highlight w:val="none"/>
        </w:rPr>
        <w:t xml:space="preserve">均应按相应的标准保护措施进行包装，使包装适应于远距离运输、防潮、防震、防锈和防粗暴装卸，确保货物</w:t>
      </w:r>
      <w:r>
        <w:rPr>
          <w:rFonts w:hint="eastAsia" w:ascii="仿宋" w:hAnsi="仿宋" w:eastAsia="仿宋"/>
          <w:color w:val="000000"/>
          <w:sz w:val="28"/>
          <w:szCs w:val="28"/>
          <w:highlight w:val="none"/>
        </w:rPr>
        <w:t xml:space="preserve">（含软件及相关服务）</w:t>
      </w:r>
      <w:r>
        <w:rPr>
          <w:rFonts w:hint="eastAsia" w:ascii="仿宋" w:hAnsi="仿宋" w:eastAsia="仿宋"/>
          <w:color w:val="000000"/>
          <w:sz w:val="28"/>
          <w:highlight w:val="none"/>
        </w:rPr>
        <w:t xml:space="preserve">安全无损运</w:t>
      </w:r>
      <w:r>
        <w:rPr>
          <w:rFonts w:hint="eastAsia" w:ascii="仿宋" w:hAnsi="仿宋" w:eastAsia="仿宋"/>
          <w:color w:val="000000"/>
          <w:sz w:val="28"/>
          <w:highlight w:val="none"/>
          <w:lang w:eastAsia="zh-CN"/>
        </w:rPr>
        <w:t xml:space="preserve">抵</w:t>
      </w:r>
      <w:r>
        <w:rPr>
          <w:rFonts w:hint="eastAsia" w:ascii="仿宋" w:hAnsi="仿宋" w:eastAsia="仿宋"/>
          <w:color w:val="000000"/>
          <w:sz w:val="28"/>
          <w:highlight w:val="none"/>
        </w:rPr>
        <w:t xml:space="preserve">现场。由于包装不善所引起的货物</w:t>
      </w:r>
      <w:r>
        <w:rPr>
          <w:rFonts w:hint="eastAsia" w:ascii="仿宋" w:hAnsi="仿宋" w:eastAsia="仿宋"/>
          <w:color w:val="000000"/>
          <w:sz w:val="28"/>
          <w:szCs w:val="28"/>
          <w:highlight w:val="none"/>
        </w:rPr>
        <w:t xml:space="preserve">（含软件及相关服务）</w:t>
      </w:r>
      <w:r>
        <w:rPr>
          <w:rFonts w:hint="eastAsia" w:ascii="仿宋" w:hAnsi="仿宋" w:eastAsia="仿宋"/>
          <w:color w:val="000000"/>
          <w:sz w:val="28"/>
          <w:highlight w:val="none"/>
        </w:rPr>
        <w:t xml:space="preserve">锈蚀、损坏和损失均由乙方承担。</w:t>
      </w:r>
      <w:r>
        <w:rPr>
          <w:rFonts w:hint="eastAsia" w:ascii="仿宋" w:hAnsi="仿宋" w:eastAsia="仿宋"/>
          <w:color w:val="000000"/>
          <w:sz w:val="28"/>
          <w:highlight w:val="none"/>
        </w:rPr>
      </w:r>
      <w:r/>
    </w:p>
    <w:p>
      <w:pPr>
        <w:pStyle w:val="891"/>
        <w:ind w:firstLine="6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4.3每件包装箱内应附一份详细装箱单和质量合格证。</w:t>
      </w:r>
      <w:r>
        <w:rPr>
          <w:rFonts w:hint="eastAsia" w:ascii="仿宋" w:hAnsi="仿宋" w:eastAsia="仿宋"/>
          <w:color w:val="000000"/>
          <w:sz w:val="28"/>
          <w:highlight w:val="none"/>
        </w:rPr>
      </w:r>
      <w:r/>
    </w:p>
    <w:p>
      <w:pPr>
        <w:pStyle w:val="891"/>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5.装运标志</w:t>
      </w:r>
      <w:r>
        <w:rPr>
          <w:rFonts w:hint="eastAsia" w:ascii="仿宋" w:hAnsi="仿宋" w:eastAsia="仿宋"/>
          <w:color w:val="000000"/>
          <w:sz w:val="28"/>
          <w:highlight w:val="none"/>
        </w:rPr>
      </w:r>
      <w:r/>
    </w:p>
    <w:p>
      <w:pPr>
        <w:pStyle w:val="891"/>
        <w:ind w:firstLine="660"/>
        <w:keepLines w:val="0"/>
        <w:keepNext w:val="0"/>
        <w:pageBreakBefore w:val="0"/>
        <w:spacing w:line="520" w:lineRule="exact"/>
        <w:rPr>
          <w:rFonts w:hint="eastAsia" w:ascii="仿宋" w:hAnsi="仿宋" w:eastAsia="仿宋"/>
          <w:color w:val="000000"/>
          <w:sz w:val="28"/>
          <w:szCs w:val="28"/>
          <w:highlight w:val="none"/>
        </w:rPr>
        <w:outlineLvl w:val="9"/>
      </w:pPr>
      <w:r>
        <w:rPr>
          <w:rFonts w:ascii="仿宋" w:hAnsi="仿宋" w:eastAsia="仿宋"/>
          <w:color w:val="000000"/>
          <w:sz w:val="28"/>
          <w:szCs w:val="28"/>
          <w:highlight w:val="none"/>
        </w:rPr>
        <w:t xml:space="preserve">5.1 </w:t>
      </w:r>
      <w:r>
        <w:rPr>
          <w:rFonts w:hint="eastAsia" w:ascii="仿宋" w:hAnsi="仿宋" w:eastAsia="仿宋"/>
          <w:color w:val="000000"/>
          <w:sz w:val="28"/>
          <w:szCs w:val="28"/>
          <w:highlight w:val="none"/>
        </w:rPr>
        <w:t xml:space="preserve">乙方应在每一包装箱邻接的四侧用不褪色的油漆以醒目的中文字样做出下列标记:</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891"/>
        <w:ind w:firstLine="42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（1）收货人</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891"/>
        <w:ind w:firstLine="42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2</w:t>
      </w:r>
      <w:r>
        <w:rPr>
          <w:rFonts w:hint="eastAsia" w:ascii="仿宋" w:hAnsi="仿宋" w:eastAsia="仿宋"/>
          <w:color w:val="000000"/>
          <w:sz w:val="28"/>
          <w:szCs w:val="28"/>
          <w:highlight w:val="none"/>
        </w:rPr>
        <w:t xml:space="preserve">）合同号</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891"/>
        <w:ind w:firstLine="42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3</w:t>
      </w:r>
      <w:r>
        <w:rPr>
          <w:rFonts w:hint="eastAsia" w:ascii="仿宋" w:hAnsi="仿宋" w:eastAsia="仿宋"/>
          <w:color w:val="000000"/>
          <w:sz w:val="28"/>
          <w:szCs w:val="28"/>
          <w:highlight w:val="none"/>
        </w:rPr>
        <w:t xml:space="preserve">）装运标志</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891"/>
        <w:ind w:firstLine="42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4</w:t>
      </w:r>
      <w:r>
        <w:rPr>
          <w:rFonts w:hint="eastAsia" w:ascii="仿宋" w:hAnsi="仿宋" w:eastAsia="仿宋"/>
          <w:color w:val="000000"/>
          <w:sz w:val="28"/>
          <w:szCs w:val="28"/>
          <w:highlight w:val="none"/>
        </w:rPr>
        <w:t xml:space="preserve">）收货人代号</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891"/>
        <w:ind w:firstLine="42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5</w:t>
      </w:r>
      <w:r>
        <w:rPr>
          <w:rFonts w:hint="eastAsia" w:ascii="仿宋" w:hAnsi="仿宋" w:eastAsia="仿宋"/>
          <w:color w:val="000000"/>
          <w:sz w:val="28"/>
          <w:szCs w:val="28"/>
          <w:highlight w:val="none"/>
        </w:rPr>
        <w:t xml:space="preserve">）目的地</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891"/>
        <w:ind w:firstLine="42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6</w:t>
      </w:r>
      <w:r>
        <w:rPr>
          <w:rFonts w:hint="eastAsia" w:ascii="仿宋" w:hAnsi="仿宋" w:eastAsia="仿宋"/>
          <w:color w:val="000000"/>
          <w:sz w:val="28"/>
          <w:szCs w:val="28"/>
          <w:highlight w:val="none"/>
        </w:rPr>
        <w:t xml:space="preserve">）货物（含软件及相关服务）名称、品目号和箱号</w:t>
      </w:r>
      <w:r>
        <w:rPr>
          <w:rFonts w:hint="eastAsia" w:ascii="仿宋" w:hAnsi="仿宋" w:eastAsia="仿宋"/>
          <w:color w:val="000000"/>
          <w:sz w:val="28"/>
          <w:szCs w:val="28"/>
          <w:highlight w:val="none"/>
        </w:rPr>
      </w:r>
      <w:r/>
    </w:p>
    <w:p>
      <w:pPr>
        <w:pStyle w:val="891"/>
        <w:ind w:firstLine="42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7</w:t>
      </w:r>
      <w:r>
        <w:rPr>
          <w:rFonts w:hint="eastAsia" w:ascii="仿宋" w:hAnsi="仿宋" w:eastAsia="仿宋"/>
          <w:color w:val="000000"/>
          <w:sz w:val="28"/>
          <w:szCs w:val="28"/>
          <w:highlight w:val="none"/>
        </w:rPr>
        <w:t xml:space="preserve">）毛重／净重</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891"/>
        <w:ind w:firstLine="42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8</w:t>
      </w:r>
      <w:r>
        <w:rPr>
          <w:rFonts w:hint="eastAsia" w:ascii="仿宋" w:hAnsi="仿宋" w:eastAsia="仿宋"/>
          <w:color w:val="000000"/>
          <w:sz w:val="28"/>
          <w:szCs w:val="28"/>
          <w:highlight w:val="none"/>
        </w:rPr>
        <w:t xml:space="preserve">）尺寸（长</w:t>
      </w:r>
      <w:r>
        <w:rPr>
          <w:rFonts w:ascii="仿宋" w:hAnsi="仿宋" w:eastAsia="仿宋"/>
          <w:color w:val="000000"/>
          <w:sz w:val="28"/>
          <w:szCs w:val="28"/>
          <w:highlight w:val="none"/>
        </w:rPr>
        <w:t xml:space="preserve">X</w:t>
      </w:r>
      <w:r>
        <w:rPr>
          <w:rFonts w:hint="eastAsia" w:ascii="仿宋" w:hAnsi="仿宋" w:eastAsia="仿宋"/>
          <w:color w:val="000000"/>
          <w:sz w:val="28"/>
          <w:szCs w:val="28"/>
          <w:highlight w:val="none"/>
        </w:rPr>
        <w:t xml:space="preserve">宽</w:t>
      </w:r>
      <w:r>
        <w:rPr>
          <w:rFonts w:ascii="仿宋" w:hAnsi="仿宋" w:eastAsia="仿宋"/>
          <w:color w:val="000000"/>
          <w:sz w:val="28"/>
          <w:szCs w:val="28"/>
          <w:highlight w:val="none"/>
        </w:rPr>
        <w:t xml:space="preserve">X</w:t>
      </w:r>
      <w:r>
        <w:rPr>
          <w:rFonts w:hint="eastAsia" w:ascii="仿宋" w:hAnsi="仿宋" w:eastAsia="仿宋"/>
          <w:color w:val="000000"/>
          <w:sz w:val="28"/>
          <w:szCs w:val="28"/>
          <w:highlight w:val="none"/>
        </w:rPr>
        <w:t xml:space="preserve">高，以厘米计）</w:t>
      </w:r>
      <w:r>
        <w:rPr>
          <w:rFonts w:ascii="仿宋" w:hAnsi="仿宋" w:eastAsia="仿宋"/>
          <w:color w:val="000000"/>
          <w:sz w:val="28"/>
          <w:szCs w:val="28"/>
          <w:highlight w:val="none"/>
        </w:rPr>
        <w:t xml:space="preserve"> </w:t>
      </w:r>
      <w:r>
        <w:rPr>
          <w:rFonts w:ascii="仿宋" w:hAnsi="仿宋" w:eastAsia="仿宋"/>
          <w:color w:val="000000"/>
          <w:sz w:val="28"/>
          <w:szCs w:val="28"/>
          <w:highlight w:val="none"/>
        </w:rPr>
      </w:r>
      <w:r/>
    </w:p>
    <w:p>
      <w:pPr>
        <w:pStyle w:val="891"/>
        <w:ind w:firstLine="660"/>
        <w:keepLines w:val="0"/>
        <w:keepNext w:val="0"/>
        <w:pageBreakBefore w:val="0"/>
        <w:spacing w:line="520" w:lineRule="exact"/>
        <w:rPr>
          <w:rFonts w:hint="eastAsia" w:ascii="仿宋" w:hAnsi="仿宋" w:eastAsia="仿宋"/>
          <w:color w:val="000000"/>
          <w:sz w:val="28"/>
          <w:szCs w:val="28"/>
          <w:highlight w:val="none"/>
        </w:rPr>
        <w:outlineLvl w:val="9"/>
      </w:pPr>
      <w:r>
        <w:rPr>
          <w:rFonts w:ascii="仿宋" w:hAnsi="仿宋" w:eastAsia="仿宋"/>
          <w:color w:val="000000"/>
          <w:sz w:val="28"/>
          <w:szCs w:val="28"/>
          <w:highlight w:val="none"/>
        </w:rPr>
        <w:t xml:space="preserve">5.2 </w:t>
      </w:r>
      <w:r>
        <w:rPr>
          <w:rFonts w:hint="eastAsia" w:ascii="仿宋" w:hAnsi="仿宋" w:eastAsia="仿宋"/>
          <w:color w:val="000000"/>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重心</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和</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吊装点</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，以便装卸和搬运。根据货物（含软件及相关服务）的特点和运输的不同要求，乙方应在包装箱上清楚地标有“小心轻放”、</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勿倒置</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防潮</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等字样和其他适当的标记。</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891"/>
        <w:ind w:firstLine="660"/>
        <w:keepLines w:val="0"/>
        <w:keepNext w:val="0"/>
        <w:pageBreakBefore w:val="0"/>
        <w:spacing w:line="520" w:lineRule="exact"/>
        <w:rPr>
          <w:rFonts w:hint="eastAsia" w:ascii="仿宋" w:hAnsi="仿宋" w:eastAsia="仿宋"/>
          <w:color w:val="000000"/>
          <w:sz w:val="28"/>
          <w:szCs w:val="28"/>
          <w:highlight w:val="none"/>
        </w:rPr>
        <w:outlineLvl w:val="9"/>
      </w:pPr>
      <w:r>
        <w:rPr>
          <w:rFonts w:ascii="仿宋" w:hAnsi="仿宋" w:eastAsia="仿宋"/>
          <w:color w:val="000000"/>
          <w:sz w:val="28"/>
          <w:szCs w:val="28"/>
          <w:highlight w:val="none"/>
        </w:rPr>
        <w:t xml:space="preserve">5</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3</w:t>
      </w:r>
      <w:r>
        <w:rPr>
          <w:rFonts w:hint="eastAsia" w:ascii="仿宋" w:hAnsi="仿宋" w:eastAsia="仿宋"/>
          <w:color w:val="000000"/>
          <w:sz w:val="28"/>
          <w:szCs w:val="28"/>
          <w:highlight w:val="none"/>
        </w:rPr>
        <w:t xml:space="preserve">因缺少装运标志或者装运标志不明确导致货物在运输、装卸过程中产生的损失，乙方应承担相应的过错责任。</w:t>
      </w:r>
      <w:r>
        <w:rPr>
          <w:rFonts w:hint="eastAsia" w:ascii="仿宋" w:hAnsi="仿宋" w:eastAsia="仿宋"/>
          <w:color w:val="000000"/>
          <w:sz w:val="28"/>
          <w:szCs w:val="28"/>
          <w:highlight w:val="none"/>
        </w:rPr>
      </w:r>
      <w:r/>
    </w:p>
    <w:p>
      <w:pPr>
        <w:pStyle w:val="891"/>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6.付款方式</w:t>
      </w:r>
      <w:r>
        <w:rPr>
          <w:rFonts w:hint="eastAsia" w:ascii="仿宋" w:hAnsi="仿宋" w:eastAsia="仿宋"/>
          <w:color w:val="000000"/>
          <w:sz w:val="28"/>
          <w:highlight w:val="none"/>
        </w:rPr>
      </w:r>
      <w:r/>
    </w:p>
    <w:p>
      <w:pPr>
        <w:pStyle w:val="891"/>
        <w:ind w:firstLine="6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6.1本合同以人民币付款。</w:t>
      </w:r>
      <w:r>
        <w:rPr>
          <w:rFonts w:hint="eastAsia" w:ascii="仿宋" w:hAnsi="仿宋" w:eastAsia="仿宋"/>
          <w:color w:val="000000"/>
          <w:sz w:val="28"/>
          <w:highlight w:val="none"/>
        </w:rPr>
      </w:r>
      <w:r/>
    </w:p>
    <w:p>
      <w:pPr>
        <w:pStyle w:val="891"/>
        <w:ind w:firstLine="6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6.2乙方应按照与甲方签订的合同规定交货。交货后乙方向甲方提供下列单据，甲方按合同规定审核后付款:</w:t>
      </w:r>
      <w:r>
        <w:rPr>
          <w:rFonts w:hint="eastAsia" w:ascii="仿宋" w:hAnsi="仿宋" w:eastAsia="仿宋"/>
          <w:color w:val="000000"/>
          <w:sz w:val="28"/>
          <w:highlight w:val="none"/>
        </w:rPr>
      </w:r>
      <w:r/>
    </w:p>
    <w:p>
      <w:pPr>
        <w:pStyle w:val="891"/>
        <w:ind w:firstLine="6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（1）发票；</w:t>
      </w:r>
      <w:r>
        <w:rPr>
          <w:rFonts w:hint="eastAsia" w:ascii="仿宋" w:hAnsi="仿宋" w:eastAsia="仿宋"/>
          <w:color w:val="000000"/>
          <w:sz w:val="28"/>
          <w:highlight w:val="none"/>
        </w:rPr>
      </w:r>
      <w:r/>
    </w:p>
    <w:p>
      <w:pPr>
        <w:pStyle w:val="891"/>
        <w:ind w:firstLine="6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（2）制造厂家出具的质量检验证书等；</w:t>
      </w:r>
      <w:r>
        <w:rPr>
          <w:rFonts w:hint="eastAsia" w:ascii="仿宋" w:hAnsi="仿宋" w:eastAsia="仿宋"/>
          <w:color w:val="000000"/>
          <w:sz w:val="28"/>
          <w:highlight w:val="none"/>
        </w:rPr>
      </w:r>
      <w:r/>
    </w:p>
    <w:p>
      <w:pPr>
        <w:pStyle w:val="891"/>
        <w:ind w:firstLine="6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（3）装箱单；</w:t>
      </w:r>
      <w:r>
        <w:rPr>
          <w:rFonts w:hint="eastAsia" w:ascii="仿宋" w:hAnsi="仿宋" w:eastAsia="仿宋"/>
          <w:color w:val="000000"/>
          <w:sz w:val="28"/>
          <w:highlight w:val="none"/>
        </w:rPr>
      </w:r>
      <w:r/>
    </w:p>
    <w:p>
      <w:pPr>
        <w:pStyle w:val="891"/>
        <w:ind w:firstLine="6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（4）验收合格证；</w:t>
      </w:r>
      <w:r>
        <w:rPr>
          <w:rFonts w:hint="eastAsia" w:ascii="仿宋" w:hAnsi="仿宋" w:eastAsia="仿宋"/>
          <w:color w:val="000000"/>
          <w:sz w:val="28"/>
          <w:highlight w:val="none"/>
        </w:rPr>
      </w:r>
      <w:r/>
    </w:p>
    <w:p>
      <w:pPr>
        <w:pStyle w:val="891"/>
        <w:ind w:firstLine="6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（5）使用方加盖公章证明货物交付使用合格的验收表。</w:t>
      </w:r>
      <w:r>
        <w:rPr>
          <w:rFonts w:hint="eastAsia" w:ascii="仿宋" w:hAnsi="仿宋" w:eastAsia="仿宋"/>
          <w:color w:val="000000"/>
          <w:sz w:val="28"/>
          <w:highlight w:val="none"/>
        </w:rPr>
      </w:r>
      <w:r/>
    </w:p>
    <w:p>
      <w:pPr>
        <w:pStyle w:val="891"/>
        <w:ind w:firstLine="6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6.3甲方将按招标文件中规定的付款方式安排付款。</w:t>
      </w:r>
      <w:r>
        <w:rPr>
          <w:rFonts w:hint="eastAsia" w:ascii="仿宋" w:hAnsi="仿宋" w:eastAsia="仿宋"/>
          <w:color w:val="000000"/>
          <w:sz w:val="28"/>
          <w:highlight w:val="none"/>
        </w:rPr>
      </w:r>
      <w:r/>
    </w:p>
    <w:p>
      <w:pPr>
        <w:pStyle w:val="891"/>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7.伴随服务</w:t>
      </w:r>
      <w:r>
        <w:rPr>
          <w:rFonts w:hint="eastAsia" w:ascii="仿宋" w:hAnsi="仿宋" w:eastAsia="仿宋"/>
          <w:color w:val="000000"/>
          <w:sz w:val="28"/>
          <w:highlight w:val="none"/>
        </w:rPr>
      </w:r>
      <w:r/>
    </w:p>
    <w:p>
      <w:pPr>
        <w:pStyle w:val="891"/>
        <w:ind w:firstLine="6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7.1乙方应按照国家有关规定和合同中所附的服务承诺提供服务。</w:t>
      </w:r>
      <w:r>
        <w:rPr>
          <w:rFonts w:hint="eastAsia" w:ascii="仿宋" w:hAnsi="仿宋" w:eastAsia="仿宋"/>
          <w:color w:val="000000"/>
          <w:sz w:val="28"/>
          <w:highlight w:val="none"/>
        </w:rPr>
      </w:r>
      <w:r/>
    </w:p>
    <w:p>
      <w:pPr>
        <w:pStyle w:val="891"/>
        <w:ind w:firstLine="6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7.2除第7.1条规定外，乙方还应提供下列服务:</w:t>
      </w:r>
      <w:r>
        <w:rPr>
          <w:rFonts w:hint="eastAsia" w:ascii="仿宋" w:hAnsi="仿宋" w:eastAsia="仿宋"/>
          <w:color w:val="000000"/>
          <w:sz w:val="28"/>
          <w:highlight w:val="none"/>
        </w:rPr>
      </w:r>
      <w:r/>
    </w:p>
    <w:p>
      <w:pPr>
        <w:pStyle w:val="891"/>
        <w:ind w:firstLine="5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（1）货物的现场安装和启动监督；</w:t>
      </w:r>
      <w:r>
        <w:rPr>
          <w:rFonts w:hint="eastAsia" w:ascii="仿宋" w:hAnsi="仿宋" w:eastAsia="仿宋"/>
          <w:color w:val="000000"/>
          <w:sz w:val="28"/>
          <w:highlight w:val="none"/>
        </w:rPr>
      </w:r>
      <w:r/>
    </w:p>
    <w:p>
      <w:pPr>
        <w:pStyle w:val="891"/>
        <w:ind w:firstLine="5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（2）提供货物组装和维修所需的工具；</w:t>
      </w:r>
      <w:r>
        <w:rPr>
          <w:rFonts w:hint="eastAsia" w:ascii="仿宋" w:hAnsi="仿宋" w:eastAsia="仿宋"/>
          <w:color w:val="000000"/>
          <w:sz w:val="28"/>
          <w:highlight w:val="none"/>
        </w:rPr>
      </w:r>
      <w:r/>
    </w:p>
    <w:p>
      <w:pPr>
        <w:pStyle w:val="891"/>
        <w:ind w:firstLine="5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（3）在合同中乙方承诺的期限内对所提供货物实施运行监督、维修，但前提条件是该服务并不能免除乙方在质量保证期内应承担的义务；</w:t>
      </w:r>
      <w:r>
        <w:rPr>
          <w:rFonts w:hint="eastAsia" w:ascii="仿宋" w:hAnsi="仿宋" w:eastAsia="仿宋"/>
          <w:color w:val="000000"/>
          <w:sz w:val="28"/>
          <w:highlight w:val="none"/>
        </w:rPr>
      </w:r>
      <w:r/>
    </w:p>
    <w:p>
      <w:pPr>
        <w:pStyle w:val="891"/>
        <w:ind w:firstLine="5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（4）在项目交货现场就货物的安装、启动、运行、维护对甲方人员进行培训。</w:t>
      </w:r>
      <w:r>
        <w:rPr>
          <w:rFonts w:hint="eastAsia" w:ascii="仿宋" w:hAnsi="仿宋" w:eastAsia="仿宋"/>
          <w:color w:val="000000"/>
          <w:sz w:val="28"/>
          <w:highlight w:val="none"/>
        </w:rPr>
      </w:r>
      <w:r/>
    </w:p>
    <w:p>
      <w:pPr>
        <w:pStyle w:val="891"/>
        <w:ind w:firstLine="6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7.3伴随服务的费用应含在合同价中，不单独进行支付。</w:t>
      </w:r>
      <w:r>
        <w:rPr>
          <w:rFonts w:hint="eastAsia" w:ascii="仿宋" w:hAnsi="仿宋" w:eastAsia="仿宋"/>
          <w:color w:val="000000"/>
          <w:sz w:val="28"/>
          <w:highlight w:val="none"/>
        </w:rPr>
      </w:r>
      <w:r/>
    </w:p>
    <w:p>
      <w:pPr>
        <w:pStyle w:val="891"/>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8.质量保证</w:t>
      </w:r>
      <w:r>
        <w:rPr>
          <w:rFonts w:hint="eastAsia" w:ascii="仿宋" w:hAnsi="仿宋" w:eastAsia="仿宋"/>
          <w:color w:val="000000"/>
          <w:sz w:val="28"/>
          <w:highlight w:val="none"/>
        </w:rPr>
      </w:r>
      <w:r/>
    </w:p>
    <w:p>
      <w:pPr>
        <w:pStyle w:val="891"/>
        <w:ind w:firstLine="65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8</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891"/>
        <w:ind w:firstLine="65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8</w:t>
      </w:r>
      <w:r>
        <w:rPr>
          <w:rFonts w:ascii="仿宋" w:hAnsi="仿宋" w:eastAsia="仿宋"/>
          <w:color w:val="000000"/>
          <w:sz w:val="28"/>
          <w:szCs w:val="28"/>
          <w:highlight w:val="none"/>
        </w:rPr>
        <w:t xml:space="preserve">.2 </w:t>
      </w:r>
      <w:r>
        <w:rPr>
          <w:rFonts w:hint="eastAsia" w:ascii="仿宋" w:hAnsi="仿宋" w:eastAsia="仿宋"/>
          <w:color w:val="000000"/>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891"/>
        <w:ind w:firstLine="65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8</w:t>
      </w:r>
      <w:r>
        <w:rPr>
          <w:rFonts w:ascii="仿宋" w:hAnsi="仿宋" w:eastAsia="仿宋"/>
          <w:color w:val="000000"/>
          <w:sz w:val="28"/>
          <w:szCs w:val="28"/>
          <w:highlight w:val="none"/>
        </w:rPr>
        <w:t xml:space="preserve">.3 </w:t>
      </w:r>
      <w:r>
        <w:rPr>
          <w:rFonts w:hint="eastAsia" w:ascii="仿宋" w:hAnsi="仿宋" w:eastAsia="仿宋"/>
          <w:color w:val="000000"/>
          <w:sz w:val="28"/>
          <w:szCs w:val="28"/>
          <w:highlight w:val="none"/>
        </w:rPr>
        <w:t xml:space="preserve">乙方在收到通知后三十天内应免费维修或更换有缺陷的货物（含软件及相关服务）或部件。</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891"/>
        <w:ind w:firstLine="65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8</w:t>
      </w:r>
      <w:r>
        <w:rPr>
          <w:rFonts w:ascii="仿宋" w:hAnsi="仿宋" w:eastAsia="仿宋"/>
          <w:color w:val="000000"/>
          <w:sz w:val="28"/>
          <w:szCs w:val="28"/>
          <w:highlight w:val="none"/>
        </w:rPr>
        <w:t xml:space="preserve">.4 </w:t>
      </w:r>
      <w:r>
        <w:rPr>
          <w:rFonts w:hint="eastAsia" w:ascii="仿宋" w:hAnsi="仿宋" w:eastAsia="仿宋"/>
          <w:color w:val="000000"/>
          <w:sz w:val="28"/>
          <w:szCs w:val="28"/>
          <w:highlight w:val="none"/>
        </w:rPr>
        <w:t xml:space="preserve">如果乙方在收到通知后三十天内没有弥补缺陷，甲方可采取必要的补救措施，但风险和费用将由乙方承担。</w:t>
      </w:r>
      <w:r>
        <w:rPr>
          <w:rFonts w:hint="eastAsia" w:ascii="仿宋" w:hAnsi="仿宋" w:eastAsia="仿宋"/>
          <w:color w:val="000000"/>
          <w:sz w:val="28"/>
          <w:szCs w:val="28"/>
          <w:highlight w:val="none"/>
        </w:rPr>
      </w:r>
      <w:r/>
    </w:p>
    <w:p>
      <w:pPr>
        <w:pStyle w:val="891"/>
        <w:ind w:firstLine="65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8</w:t>
      </w:r>
      <w:r>
        <w:rPr>
          <w:rFonts w:ascii="仿宋" w:hAnsi="仿宋" w:eastAsia="仿宋"/>
          <w:color w:val="000000"/>
          <w:sz w:val="28"/>
          <w:szCs w:val="28"/>
          <w:highlight w:val="none"/>
        </w:rPr>
        <w:t xml:space="preserve">.5 </w:t>
      </w:r>
      <w:r>
        <w:rPr>
          <w:rFonts w:hint="eastAsia" w:ascii="仿宋" w:hAnsi="仿宋" w:eastAsia="仿宋"/>
          <w:color w:val="000000"/>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color w:val="000000"/>
          <w:sz w:val="28"/>
          <w:szCs w:val="28"/>
          <w:highlight w:val="none"/>
        </w:rPr>
        <w:t xml:space="preserve">12</w:t>
      </w:r>
      <w:r>
        <w:rPr>
          <w:rFonts w:hint="eastAsia" w:ascii="仿宋" w:hAnsi="仿宋" w:eastAsia="仿宋"/>
          <w:color w:val="000000"/>
          <w:sz w:val="28"/>
          <w:szCs w:val="28"/>
          <w:highlight w:val="none"/>
        </w:rPr>
        <w:t xml:space="preserve">个月。</w:t>
      </w:r>
      <w:r>
        <w:rPr>
          <w:rFonts w:hint="eastAsia" w:ascii="仿宋" w:hAnsi="仿宋" w:eastAsia="仿宋"/>
          <w:color w:val="000000"/>
          <w:sz w:val="28"/>
          <w:szCs w:val="28"/>
          <w:highlight w:val="none"/>
        </w:rPr>
      </w:r>
      <w:r/>
    </w:p>
    <w:p>
      <w:pPr>
        <w:pStyle w:val="891"/>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9.检验及安装</w:t>
      </w:r>
      <w:r>
        <w:rPr>
          <w:rFonts w:hint="eastAsia" w:ascii="仿宋" w:hAnsi="仿宋" w:eastAsia="仿宋"/>
          <w:color w:val="000000"/>
          <w:sz w:val="28"/>
          <w:highlight w:val="none"/>
        </w:rPr>
      </w:r>
      <w:r/>
    </w:p>
    <w:p>
      <w:pPr>
        <w:pStyle w:val="891"/>
        <w:ind w:firstLine="6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9</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891"/>
        <w:ind w:firstLine="660"/>
        <w:keepLines w:val="0"/>
        <w:keepNext w:val="0"/>
        <w:pageBreakBefore w:val="0"/>
        <w:spacing w:line="520" w:lineRule="exact"/>
        <w:rPr>
          <w:rFonts w:hint="eastAsia" w:ascii="仿宋" w:hAnsi="仿宋" w:eastAsia="仿宋"/>
          <w:b/>
          <w:color w:val="000000"/>
          <w:sz w:val="28"/>
          <w:highlight w:val="none"/>
        </w:rPr>
        <w:outlineLvl w:val="9"/>
      </w:pPr>
      <w:r>
        <w:rPr>
          <w:rFonts w:hint="eastAsia" w:ascii="仿宋" w:hAnsi="仿宋" w:eastAsia="仿宋"/>
          <w:color w:val="000000"/>
          <w:sz w:val="28"/>
          <w:szCs w:val="28"/>
          <w:highlight w:val="none"/>
        </w:rPr>
        <w:t xml:space="preserve">9</w:t>
      </w:r>
      <w:r>
        <w:rPr>
          <w:rFonts w:ascii="仿宋" w:hAnsi="仿宋" w:eastAsia="仿宋"/>
          <w:color w:val="000000"/>
          <w:sz w:val="28"/>
          <w:szCs w:val="28"/>
          <w:highlight w:val="none"/>
        </w:rPr>
        <w:t xml:space="preserve">.2 </w:t>
      </w:r>
      <w:r>
        <w:rPr>
          <w:rFonts w:hint="eastAsia" w:ascii="仿宋" w:hAnsi="仿宋" w:eastAsia="仿宋"/>
          <w:color w:val="000000"/>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color w:val="000000"/>
          <w:sz w:val="28"/>
          <w:szCs w:val="28"/>
          <w:highlight w:val="none"/>
        </w:rPr>
        <w:t xml:space="preserve">90</w:t>
      </w:r>
      <w:r>
        <w:rPr>
          <w:rFonts w:hint="eastAsia" w:ascii="仿宋" w:hAnsi="仿宋" w:eastAsia="仿宋"/>
          <w:color w:val="000000"/>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color w:val="000000"/>
          <w:sz w:val="28"/>
          <w:szCs w:val="28"/>
          <w:highlight w:val="none"/>
        </w:rPr>
        <w:t xml:space="preserve"> </w:t>
      </w:r>
      <w:r>
        <w:rPr>
          <w:rFonts w:hint="eastAsia" w:ascii="仿宋" w:hAnsi="仿宋" w:eastAsia="仿宋"/>
          <w:b/>
          <w:color w:val="000000"/>
          <w:sz w:val="28"/>
          <w:highlight w:val="none"/>
        </w:rPr>
      </w:r>
      <w:r/>
    </w:p>
    <w:p>
      <w:pPr>
        <w:pStyle w:val="891"/>
        <w:ind w:firstLine="660"/>
        <w:keepLines w:val="0"/>
        <w:keepNext w:val="0"/>
        <w:pageBreakBefore w:val="0"/>
        <w:spacing w:line="520" w:lineRule="exact"/>
        <w:rPr>
          <w:rFonts w:hint="eastAsia" w:ascii="仿宋" w:hAnsi="仿宋" w:eastAsia="仿宋"/>
          <w:b/>
          <w:color w:val="000000"/>
          <w:sz w:val="28"/>
          <w:highlight w:val="none"/>
        </w:rPr>
        <w:outlineLvl w:val="9"/>
      </w:pPr>
      <w:r>
        <w:rPr>
          <w:rFonts w:hint="eastAsia" w:ascii="仿宋" w:hAnsi="仿宋" w:eastAsia="仿宋"/>
          <w:color w:val="000000"/>
          <w:sz w:val="28"/>
          <w:szCs w:val="28"/>
          <w:highlight w:val="none"/>
        </w:rPr>
        <w:t xml:space="preserve">9</w:t>
      </w:r>
      <w:r>
        <w:rPr>
          <w:rFonts w:ascii="仿宋" w:hAnsi="仿宋" w:eastAsia="仿宋"/>
          <w:color w:val="000000"/>
          <w:sz w:val="28"/>
          <w:szCs w:val="28"/>
          <w:highlight w:val="none"/>
        </w:rPr>
        <w:t xml:space="preserve">.3 </w:t>
      </w:r>
      <w:r>
        <w:rPr>
          <w:rFonts w:hint="eastAsia" w:ascii="仿宋" w:hAnsi="仿宋" w:eastAsia="仿宋"/>
          <w:color w:val="000000"/>
          <w:sz w:val="28"/>
          <w:szCs w:val="28"/>
          <w:highlight w:val="none"/>
        </w:rPr>
        <w:t xml:space="preserve">如果货物（含软件及相关服务）的质量和规格与合同不符，或在第</w:t>
      </w:r>
      <w:r>
        <w:rPr>
          <w:rFonts w:ascii="仿宋" w:hAnsi="仿宋" w:eastAsia="仿宋"/>
          <w:color w:val="000000"/>
          <w:sz w:val="28"/>
          <w:szCs w:val="28"/>
          <w:highlight w:val="none"/>
        </w:rPr>
        <w:t xml:space="preserve">11</w:t>
      </w:r>
      <w:r>
        <w:rPr>
          <w:rFonts w:hint="eastAsia" w:ascii="仿宋" w:hAnsi="仿宋" w:eastAsia="仿宋"/>
          <w:color w:val="000000"/>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color w:val="000000"/>
          <w:sz w:val="28"/>
          <w:szCs w:val="28"/>
          <w:highlight w:val="none"/>
        </w:rPr>
        <w:t xml:space="preserve"> </w:t>
      </w:r>
      <w:r>
        <w:rPr>
          <w:rFonts w:hint="eastAsia" w:ascii="仿宋" w:hAnsi="仿宋" w:eastAsia="仿宋"/>
          <w:b/>
          <w:color w:val="000000"/>
          <w:sz w:val="28"/>
          <w:highlight w:val="none"/>
        </w:rPr>
      </w:r>
      <w:r/>
    </w:p>
    <w:p>
      <w:pPr>
        <w:pStyle w:val="891"/>
        <w:ind w:firstLine="6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9</w:t>
      </w:r>
      <w:r>
        <w:rPr>
          <w:rFonts w:ascii="仿宋" w:hAnsi="仿宋" w:eastAsia="仿宋"/>
          <w:color w:val="000000"/>
          <w:sz w:val="28"/>
          <w:szCs w:val="28"/>
          <w:highlight w:val="none"/>
        </w:rPr>
        <w:t xml:space="preserve">.4 </w:t>
      </w:r>
      <w:r>
        <w:rPr>
          <w:rFonts w:hint="eastAsia" w:ascii="仿宋" w:hAnsi="仿宋" w:eastAsia="仿宋"/>
          <w:color w:val="000000"/>
          <w:sz w:val="28"/>
          <w:szCs w:val="28"/>
          <w:highlight w:val="none"/>
        </w:rPr>
        <w:t xml:space="preserve">甲方有权提出在货物（含软件及相关服务）制造过程中派人到制造厂进行监造，乙方有义务为甲方监造人员提供方便。</w:t>
      </w:r>
      <w:r>
        <w:rPr>
          <w:rFonts w:hint="eastAsia" w:ascii="仿宋" w:hAnsi="仿宋" w:eastAsia="仿宋"/>
          <w:color w:val="000000"/>
          <w:sz w:val="28"/>
          <w:szCs w:val="28"/>
          <w:highlight w:val="none"/>
        </w:rPr>
      </w:r>
      <w:r/>
    </w:p>
    <w:p>
      <w:pPr>
        <w:pStyle w:val="891"/>
        <w:ind w:firstLine="6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9</w:t>
      </w:r>
      <w:r>
        <w:rPr>
          <w:rFonts w:ascii="仿宋" w:hAnsi="仿宋" w:eastAsia="仿宋"/>
          <w:color w:val="000000"/>
          <w:sz w:val="28"/>
          <w:szCs w:val="28"/>
          <w:highlight w:val="none"/>
        </w:rPr>
        <w:t xml:space="preserve">.5 </w:t>
      </w:r>
      <w:r>
        <w:rPr>
          <w:rFonts w:hint="eastAsia" w:ascii="仿宋" w:hAnsi="仿宋" w:eastAsia="仿宋"/>
          <w:color w:val="000000"/>
          <w:sz w:val="28"/>
          <w:szCs w:val="28"/>
          <w:highlight w:val="none"/>
        </w:rPr>
        <w:t xml:space="preserve">制造厂对所供货物（含软件及相关服务）进行机械运转试验和性能试验时，必须提前通知甲方。</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891"/>
        <w:ind w:firstLine="6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9</w:t>
      </w:r>
      <w:r>
        <w:rPr>
          <w:rFonts w:ascii="仿宋" w:hAnsi="仿宋" w:eastAsia="仿宋"/>
          <w:color w:val="000000"/>
          <w:sz w:val="28"/>
          <w:szCs w:val="28"/>
          <w:highlight w:val="none"/>
        </w:rPr>
        <w:t xml:space="preserve">.6 </w:t>
      </w:r>
      <w:r>
        <w:rPr>
          <w:rFonts w:hint="eastAsia" w:ascii="仿宋" w:hAnsi="仿宋" w:eastAsia="仿宋"/>
          <w:color w:val="000000"/>
          <w:sz w:val="28"/>
          <w:szCs w:val="28"/>
          <w:highlight w:val="none"/>
        </w:rPr>
        <w:t xml:space="preserve">货物（含软件及相关服务）的安装按招标文件要求进行。</w:t>
      </w:r>
      <w:r>
        <w:rPr>
          <w:rFonts w:hint="eastAsia" w:ascii="仿宋" w:hAnsi="仿宋" w:eastAsia="仿宋"/>
          <w:color w:val="000000"/>
          <w:sz w:val="28"/>
          <w:szCs w:val="28"/>
          <w:highlight w:val="none"/>
        </w:rPr>
      </w:r>
      <w:r/>
    </w:p>
    <w:p>
      <w:pPr>
        <w:pStyle w:val="891"/>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10.索赔</w:t>
      </w:r>
      <w:r>
        <w:rPr>
          <w:rFonts w:hint="eastAsia" w:ascii="仿宋" w:hAnsi="仿宋" w:eastAsia="仿宋"/>
          <w:color w:val="000000"/>
          <w:sz w:val="28"/>
          <w:highlight w:val="none"/>
        </w:rPr>
      </w:r>
      <w:r/>
    </w:p>
    <w:p>
      <w:pPr>
        <w:pStyle w:val="891"/>
        <w:ind w:firstLine="658"/>
        <w:keepLines w:val="0"/>
        <w:keepNext w:val="0"/>
        <w:pageBreakBefore w:val="0"/>
        <w:spacing w:line="520" w:lineRule="exact"/>
        <w:rPr>
          <w:rFonts w:hint="eastAsia" w:ascii="仿宋" w:hAnsi="仿宋" w:eastAsia="仿宋"/>
          <w:color w:val="000000"/>
          <w:sz w:val="28"/>
          <w:szCs w:val="28"/>
          <w:highlight w:val="none"/>
        </w:rPr>
        <w:outlineLvl w:val="9"/>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0</w:t>
      </w:r>
      <w:r>
        <w:rPr>
          <w:rFonts w:ascii="仿宋" w:hAnsi="仿宋" w:eastAsia="仿宋"/>
          <w:color w:val="000000"/>
          <w:sz w:val="28"/>
          <w:szCs w:val="28"/>
          <w:highlight w:val="none"/>
        </w:rPr>
        <w:t xml:space="preserve">.1 </w:t>
      </w:r>
      <w:r>
        <w:rPr>
          <w:rFonts w:hint="eastAsia" w:ascii="仿宋" w:hAnsi="仿宋" w:eastAsia="仿宋"/>
          <w:color w:val="000000"/>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891"/>
        <w:ind w:firstLine="658"/>
        <w:keepLines w:val="0"/>
        <w:keepNext w:val="0"/>
        <w:pageBreakBefore w:val="0"/>
        <w:spacing w:line="520" w:lineRule="exact"/>
        <w:rPr>
          <w:rFonts w:hint="eastAsia" w:ascii="仿宋" w:hAnsi="仿宋" w:eastAsia="仿宋"/>
          <w:color w:val="000000"/>
          <w:sz w:val="28"/>
          <w:szCs w:val="28"/>
          <w:highlight w:val="none"/>
        </w:rPr>
        <w:outlineLvl w:val="9"/>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0</w:t>
      </w:r>
      <w:r>
        <w:rPr>
          <w:rFonts w:ascii="仿宋" w:hAnsi="仿宋" w:eastAsia="仿宋"/>
          <w:color w:val="000000"/>
          <w:sz w:val="28"/>
          <w:szCs w:val="28"/>
          <w:highlight w:val="none"/>
        </w:rPr>
        <w:t xml:space="preserve">.2 </w:t>
      </w:r>
      <w:r>
        <w:rPr>
          <w:rFonts w:hint="eastAsia" w:ascii="仿宋" w:hAnsi="仿宋" w:eastAsia="仿宋"/>
          <w:color w:val="000000"/>
          <w:sz w:val="28"/>
          <w:szCs w:val="28"/>
          <w:highlight w:val="none"/>
        </w:rPr>
        <w:t xml:space="preserve">在第</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color w:val="000000"/>
          <w:sz w:val="28"/>
          <w:szCs w:val="28"/>
          <w:highlight w:val="none"/>
        </w:rPr>
      </w:r>
      <w:r/>
    </w:p>
    <w:p>
      <w:pPr>
        <w:pStyle w:val="891"/>
        <w:ind w:firstLine="42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color w:val="000000"/>
          <w:sz w:val="28"/>
          <w:szCs w:val="28"/>
          <w:highlight w:val="none"/>
        </w:rPr>
      </w:r>
      <w:r/>
    </w:p>
    <w:p>
      <w:pPr>
        <w:pStyle w:val="891"/>
        <w:ind w:firstLine="42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2</w:t>
      </w:r>
      <w:r>
        <w:rPr>
          <w:rFonts w:hint="eastAsia" w:ascii="仿宋" w:hAnsi="仿宋" w:eastAsia="仿宋"/>
          <w:color w:val="000000"/>
          <w:sz w:val="28"/>
          <w:szCs w:val="28"/>
          <w:highlight w:val="none"/>
        </w:rPr>
        <w:t xml:space="preserve">）根据货物（含软件及相关服务）的低劣程度、损坏程度以及甲方遭受损失的数额，经买卖双方商定降低货物（含软件及相关服务）的价格。</w:t>
      </w:r>
      <w:r>
        <w:rPr>
          <w:rFonts w:hint="eastAsia" w:ascii="仿宋" w:hAnsi="仿宋" w:eastAsia="仿宋"/>
          <w:color w:val="000000"/>
          <w:sz w:val="28"/>
          <w:szCs w:val="28"/>
          <w:highlight w:val="none"/>
        </w:rPr>
      </w:r>
      <w:r/>
    </w:p>
    <w:p>
      <w:pPr>
        <w:pStyle w:val="891"/>
        <w:ind w:firstLine="42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3</w:t>
      </w:r>
      <w:r>
        <w:rPr>
          <w:rFonts w:hint="eastAsia" w:ascii="仿宋" w:hAnsi="仿宋" w:eastAsia="仿宋"/>
          <w:color w:val="000000"/>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891"/>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0</w:t>
      </w:r>
      <w:r>
        <w:rPr>
          <w:rFonts w:ascii="仿宋" w:hAnsi="仿宋" w:eastAsia="仿宋"/>
          <w:color w:val="000000"/>
          <w:sz w:val="28"/>
          <w:szCs w:val="28"/>
          <w:highlight w:val="none"/>
        </w:rPr>
        <w:t xml:space="preserve">.3 </w:t>
      </w:r>
      <w:r>
        <w:rPr>
          <w:rFonts w:hint="eastAsia" w:ascii="仿宋" w:hAnsi="仿宋" w:eastAsia="仿宋"/>
          <w:color w:val="000000"/>
          <w:sz w:val="28"/>
          <w:szCs w:val="28"/>
          <w:highlight w:val="none"/>
        </w:rPr>
        <w:t xml:space="preserve">如果在甲方发出索赔通知后</w:t>
      </w:r>
      <w:r>
        <w:rPr>
          <w:rFonts w:ascii="仿宋" w:hAnsi="仿宋" w:eastAsia="仿宋"/>
          <w:color w:val="000000"/>
          <w:sz w:val="28"/>
          <w:szCs w:val="28"/>
          <w:highlight w:val="none"/>
        </w:rPr>
        <w:t xml:space="preserve">3</w:t>
      </w:r>
      <w:r>
        <w:rPr>
          <w:rFonts w:hint="eastAsia" w:ascii="仿宋" w:hAnsi="仿宋" w:eastAsia="仿宋"/>
          <w:color w:val="000000"/>
          <w:sz w:val="28"/>
          <w:szCs w:val="28"/>
          <w:highlight w:val="none"/>
        </w:rPr>
        <w:t xml:space="preserve">0天内，乙方未能答复，</w:t>
      </w:r>
      <w:r>
        <w:rPr>
          <w:rFonts w:hint="eastAsia" w:ascii="仿宋" w:hAnsi="仿宋" w:eastAsia="仿宋"/>
          <w:color w:val="000000"/>
          <w:sz w:val="28"/>
          <w:szCs w:val="28"/>
          <w:highlight w:val="none"/>
          <w:lang w:eastAsia="zh-CN"/>
        </w:rPr>
        <w:t xml:space="preserve">上述</w:t>
      </w:r>
      <w:r>
        <w:rPr>
          <w:rFonts w:hint="eastAsia" w:ascii="仿宋" w:hAnsi="仿宋" w:eastAsia="仿宋"/>
          <w:color w:val="000000"/>
          <w:sz w:val="28"/>
          <w:szCs w:val="28"/>
          <w:highlight w:val="none"/>
        </w:rPr>
        <w:t xml:space="preserve">索赔应视为已被乙方接受。若乙方未能在甲方提出索赔通知后</w:t>
      </w:r>
      <w:r>
        <w:rPr>
          <w:rFonts w:ascii="仿宋" w:hAnsi="仿宋" w:eastAsia="仿宋"/>
          <w:color w:val="000000"/>
          <w:sz w:val="28"/>
          <w:szCs w:val="28"/>
          <w:highlight w:val="none"/>
        </w:rPr>
        <w:t xml:space="preserve">30</w:t>
      </w:r>
      <w:r>
        <w:rPr>
          <w:rFonts w:hint="eastAsia" w:ascii="仿宋" w:hAnsi="仿宋" w:eastAsia="仿宋"/>
          <w:color w:val="000000"/>
          <w:sz w:val="28"/>
          <w:szCs w:val="28"/>
          <w:highlight w:val="none"/>
        </w:rPr>
        <w:t xml:space="preserve">天内或甲方同意的更长时间内，按照第</w:t>
      </w: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0.</w:t>
      </w:r>
      <w:r>
        <w:rPr>
          <w:rFonts w:ascii="仿宋" w:hAnsi="仿宋" w:eastAsia="仿宋"/>
          <w:color w:val="000000"/>
          <w:sz w:val="28"/>
          <w:szCs w:val="28"/>
          <w:highlight w:val="none"/>
        </w:rPr>
        <w:t xml:space="preserve">2</w:t>
      </w:r>
      <w:r>
        <w:rPr>
          <w:rFonts w:hint="eastAsia" w:ascii="仿宋" w:hAnsi="仿宋" w:eastAsia="仿宋"/>
          <w:color w:val="000000"/>
          <w:sz w:val="28"/>
          <w:szCs w:val="28"/>
          <w:highlight w:val="none"/>
        </w:rPr>
        <w:t xml:space="preserve">条规定的任何一种方法解决索赔事宜，甲方将从已付款或从乙方开具的履约保证金中扣回索赔</w:t>
      </w:r>
      <w:r>
        <w:rPr>
          <w:rFonts w:hint="eastAsia" w:ascii="仿宋" w:hAnsi="仿宋" w:eastAsia="仿宋"/>
          <w:color w:val="000000"/>
          <w:sz w:val="28"/>
          <w:szCs w:val="28"/>
          <w:highlight w:val="none"/>
          <w:lang w:val="en-US" w:eastAsia="zh-CN"/>
        </w:rPr>
        <w:t xml:space="preserve">金额</w:t>
      </w:r>
      <w:r>
        <w:rPr>
          <w:rFonts w:hint="eastAsia" w:ascii="仿宋" w:hAnsi="仿宋" w:eastAsia="仿宋"/>
          <w:color w:val="000000"/>
          <w:sz w:val="28"/>
          <w:szCs w:val="28"/>
          <w:highlight w:val="none"/>
        </w:rPr>
        <w:t xml:space="preserve">。如果这些金额不足以补偿索赔金额，甲方有权向乙方提出不足部分的补偿。</w:t>
      </w:r>
      <w:r>
        <w:rPr>
          <w:rFonts w:hint="eastAsia" w:ascii="仿宋" w:hAnsi="仿宋" w:eastAsia="仿宋"/>
          <w:color w:val="000000"/>
          <w:sz w:val="28"/>
          <w:szCs w:val="28"/>
          <w:highlight w:val="none"/>
        </w:rPr>
      </w:r>
      <w:r/>
    </w:p>
    <w:p>
      <w:pPr>
        <w:pStyle w:val="891"/>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11.拖延交货</w:t>
      </w:r>
      <w:r>
        <w:rPr>
          <w:rFonts w:hint="eastAsia" w:ascii="仿宋" w:hAnsi="仿宋" w:eastAsia="仿宋"/>
          <w:color w:val="000000"/>
          <w:sz w:val="28"/>
          <w:highlight w:val="none"/>
        </w:rPr>
      </w:r>
      <w:r/>
    </w:p>
    <w:p>
      <w:pPr>
        <w:pStyle w:val="891"/>
        <w:ind w:firstLine="567"/>
        <w:keepLines w:val="0"/>
        <w:keepNext w:val="0"/>
        <w:pageBreakBefore w:val="0"/>
        <w:spacing w:line="520" w:lineRule="exact"/>
        <w:rPr>
          <w:rFonts w:hint="eastAsia" w:ascii="仿宋" w:hAnsi="仿宋" w:eastAsia="仿宋"/>
          <w:color w:val="000000"/>
          <w:sz w:val="28"/>
          <w:szCs w:val="28"/>
          <w:highlight w:val="none"/>
        </w:rPr>
        <w:outlineLvl w:val="9"/>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乙方应按照合同专用条款中规定的交货期交货和提供服务。</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891"/>
        <w:ind w:firstLine="567"/>
        <w:keepLines w:val="0"/>
        <w:keepNext w:val="0"/>
        <w:pageBreakBefore w:val="0"/>
        <w:spacing w:line="520" w:lineRule="exact"/>
        <w:rPr>
          <w:rFonts w:hint="eastAsia" w:ascii="仿宋" w:hAnsi="仿宋" w:eastAsia="仿宋"/>
          <w:color w:val="000000"/>
          <w:sz w:val="28"/>
          <w:szCs w:val="28"/>
          <w:highlight w:val="none"/>
        </w:rPr>
        <w:outlineLvl w:val="9"/>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.2 </w:t>
      </w:r>
      <w:r>
        <w:rPr>
          <w:rFonts w:hint="eastAsia" w:ascii="仿宋" w:hAnsi="仿宋" w:eastAsia="仿宋"/>
          <w:color w:val="000000"/>
          <w:sz w:val="28"/>
          <w:szCs w:val="28"/>
          <w:highlight w:val="none"/>
        </w:rPr>
        <w:t xml:space="preserve">如果乙方毫无理由地拖延交货，将受到以下制裁:没收履约保证金，加收违约损失赔偿</w:t>
      </w:r>
      <w:r>
        <w:rPr>
          <w:rFonts w:hint="eastAsia" w:ascii="仿宋" w:hAnsi="仿宋" w:eastAsia="仿宋"/>
          <w:color w:val="000000"/>
          <w:sz w:val="28"/>
          <w:szCs w:val="28"/>
          <w:highlight w:val="none"/>
          <w:u w:val="single"/>
        </w:rPr>
        <w:t xml:space="preserve">和／或</w:t>
      </w:r>
      <w:r>
        <w:rPr>
          <w:rFonts w:hint="eastAsia" w:ascii="仿宋" w:hAnsi="仿宋" w:eastAsia="仿宋"/>
          <w:color w:val="000000"/>
          <w:sz w:val="28"/>
          <w:szCs w:val="28"/>
          <w:highlight w:val="none"/>
        </w:rPr>
        <w:t xml:space="preserve">终止合同。</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891"/>
        <w:ind w:firstLine="567"/>
        <w:keepLines w:val="0"/>
        <w:keepNext w:val="0"/>
        <w:pageBreakBefore w:val="0"/>
        <w:spacing w:line="520" w:lineRule="exact"/>
        <w:rPr>
          <w:rFonts w:hint="eastAsia" w:ascii="仿宋" w:hAnsi="仿宋" w:eastAsia="仿宋"/>
          <w:color w:val="000000"/>
          <w:sz w:val="28"/>
          <w:szCs w:val="28"/>
          <w:highlight w:val="none"/>
        </w:rPr>
        <w:outlineLvl w:val="9"/>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.3 </w:t>
      </w:r>
      <w:r>
        <w:rPr>
          <w:rFonts w:hint="eastAsia" w:ascii="仿宋" w:hAnsi="仿宋" w:eastAsia="仿宋"/>
          <w:color w:val="000000"/>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891"/>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highlight w:val="none"/>
        </w:rPr>
        <w:t xml:space="preserve">12.误期赔偿</w:t>
      </w:r>
      <w:r>
        <w:rPr>
          <w:rFonts w:hint="eastAsia" w:ascii="仿宋" w:hAnsi="仿宋" w:eastAsia="仿宋"/>
          <w:color w:val="000000"/>
          <w:sz w:val="28"/>
          <w:szCs w:val="28"/>
          <w:highlight w:val="none"/>
        </w:rPr>
      </w:r>
      <w:r/>
    </w:p>
    <w:p>
      <w:pPr>
        <w:pStyle w:val="891"/>
        <w:ind w:firstLine="567"/>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color w:val="000000"/>
          <w:sz w:val="28"/>
          <w:highlight w:val="none"/>
          <w:lang w:eastAsia="zh-CN"/>
        </w:rPr>
        <w:t xml:space="preserve">额</w:t>
      </w:r>
      <w:r>
        <w:rPr>
          <w:rFonts w:hint="eastAsia" w:ascii="仿宋" w:hAnsi="仿宋" w:eastAsia="仿宋"/>
          <w:color w:val="000000"/>
          <w:sz w:val="28"/>
          <w:highlight w:val="none"/>
        </w:rPr>
        <w:t xml:space="preserve">为误期货物或服务合同价的5%。一旦达到误期赔偿的最高限额，甲方和见证方可考虑终止合同。</w:t>
      </w:r>
      <w:r>
        <w:rPr>
          <w:rFonts w:hint="eastAsia" w:ascii="仿宋" w:hAnsi="仿宋" w:eastAsia="仿宋"/>
          <w:color w:val="000000"/>
          <w:sz w:val="28"/>
          <w:szCs w:val="28"/>
          <w:highlight w:val="none"/>
        </w:rPr>
      </w:r>
      <w:r/>
    </w:p>
    <w:p>
      <w:pPr>
        <w:pStyle w:val="891"/>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highlight w:val="none"/>
        </w:rPr>
        <w:t xml:space="preserve">13.不可抗力</w:t>
      </w:r>
      <w:r>
        <w:rPr>
          <w:rFonts w:hint="eastAsia" w:ascii="仿宋" w:hAnsi="仿宋" w:eastAsia="仿宋"/>
          <w:color w:val="000000"/>
          <w:sz w:val="28"/>
          <w:szCs w:val="28"/>
          <w:highlight w:val="none"/>
        </w:rPr>
      </w:r>
      <w:r/>
    </w:p>
    <w:p>
      <w:pPr>
        <w:pStyle w:val="891"/>
        <w:ind w:firstLine="567"/>
        <w:keepLines w:val="0"/>
        <w:keepNext w:val="0"/>
        <w:pageBreakBefore w:val="0"/>
        <w:spacing w:line="520" w:lineRule="exact"/>
        <w:rPr>
          <w:rFonts w:hint="eastAsia" w:ascii="仿宋" w:hAnsi="仿宋" w:eastAsia="仿宋"/>
          <w:color w:val="000000"/>
          <w:sz w:val="28"/>
          <w:szCs w:val="28"/>
          <w:highlight w:val="none"/>
        </w:rPr>
        <w:outlineLvl w:val="9"/>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3</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891"/>
        <w:ind w:firstLine="567"/>
        <w:keepLines w:val="0"/>
        <w:keepNext w:val="0"/>
        <w:pageBreakBefore w:val="0"/>
        <w:spacing w:line="520" w:lineRule="exact"/>
        <w:rPr>
          <w:rFonts w:hint="eastAsia" w:ascii="仿宋" w:hAnsi="仿宋" w:eastAsia="仿宋"/>
          <w:color w:val="000000"/>
          <w:sz w:val="28"/>
          <w:szCs w:val="28"/>
          <w:highlight w:val="none"/>
        </w:rPr>
        <w:outlineLvl w:val="9"/>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3</w:t>
      </w:r>
      <w:r>
        <w:rPr>
          <w:rFonts w:ascii="仿宋" w:hAnsi="仿宋" w:eastAsia="仿宋"/>
          <w:color w:val="000000"/>
          <w:sz w:val="28"/>
          <w:szCs w:val="28"/>
          <w:highlight w:val="none"/>
        </w:rPr>
        <w:t xml:space="preserve">.2 </w:t>
      </w:r>
      <w:r>
        <w:rPr>
          <w:rFonts w:hint="eastAsia" w:ascii="仿宋" w:hAnsi="仿宋" w:eastAsia="仿宋"/>
          <w:color w:val="000000"/>
          <w:sz w:val="28"/>
          <w:szCs w:val="28"/>
          <w:highlight w:val="none"/>
        </w:rPr>
        <w:t xml:space="preserve">受事故影响的一方应在不可抗力事故发生后尽快以电报、传真或电传通知另一方，并在事故发生后</w:t>
      </w:r>
      <w:r>
        <w:rPr>
          <w:rFonts w:ascii="仿宋" w:hAnsi="仿宋" w:eastAsia="仿宋"/>
          <w:color w:val="000000"/>
          <w:sz w:val="28"/>
          <w:szCs w:val="28"/>
          <w:highlight w:val="none"/>
        </w:rPr>
        <w:t xml:space="preserve">14</w:t>
      </w:r>
      <w:r>
        <w:rPr>
          <w:rFonts w:hint="eastAsia" w:ascii="仿宋" w:hAnsi="仿宋" w:eastAsia="仿宋"/>
          <w:color w:val="000000"/>
          <w:sz w:val="28"/>
          <w:szCs w:val="28"/>
          <w:highlight w:val="none"/>
        </w:rPr>
        <w:t xml:space="preserve">天内，将有关部门出具的证明文件用特快专递寄给或送给另一方。如果不可抗力影响时间延续</w:t>
      </w:r>
      <w:r>
        <w:rPr>
          <w:rFonts w:ascii="仿宋" w:hAnsi="仿宋" w:eastAsia="仿宋"/>
          <w:color w:val="000000"/>
          <w:sz w:val="28"/>
          <w:szCs w:val="28"/>
          <w:highlight w:val="none"/>
        </w:rPr>
        <w:t xml:space="preserve">120</w:t>
      </w:r>
      <w:r>
        <w:rPr>
          <w:rFonts w:hint="eastAsia" w:ascii="仿宋" w:hAnsi="仿宋" w:eastAsia="仿宋"/>
          <w:color w:val="000000"/>
          <w:sz w:val="28"/>
          <w:szCs w:val="28"/>
          <w:highlight w:val="none"/>
        </w:rPr>
        <w:t xml:space="preserve">天以上，双方应通过友好协商在合理的时间内达成进一步履行合同的协议。</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891"/>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14.税费</w:t>
      </w:r>
      <w:r>
        <w:rPr>
          <w:rFonts w:hint="eastAsia" w:ascii="仿宋" w:hAnsi="仿宋" w:eastAsia="仿宋"/>
          <w:color w:val="000000"/>
          <w:sz w:val="28"/>
          <w:highlight w:val="none"/>
        </w:rPr>
      </w:r>
      <w:r/>
    </w:p>
    <w:p>
      <w:pPr>
        <w:pStyle w:val="891"/>
        <w:ind w:firstLine="567"/>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14.1中国政府根据现行税法规定对甲方征收的与本合同有关的一切税费，均由甲方负担。</w:t>
      </w:r>
      <w:r>
        <w:rPr>
          <w:rFonts w:hint="eastAsia" w:ascii="仿宋" w:hAnsi="仿宋" w:eastAsia="仿宋"/>
          <w:color w:val="000000"/>
          <w:sz w:val="28"/>
          <w:highlight w:val="none"/>
        </w:rPr>
      </w:r>
      <w:r/>
    </w:p>
    <w:p>
      <w:pPr>
        <w:pStyle w:val="891"/>
        <w:ind w:firstLine="567"/>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14.2中国政府根据现行税法规定对乙方征收的与本合同有关的一切税费均由乙方负担。</w:t>
      </w:r>
      <w:r>
        <w:rPr>
          <w:rFonts w:hint="eastAsia" w:ascii="仿宋" w:hAnsi="仿宋" w:eastAsia="仿宋"/>
          <w:color w:val="000000"/>
          <w:sz w:val="28"/>
          <w:highlight w:val="none"/>
        </w:rPr>
      </w:r>
      <w:r/>
    </w:p>
    <w:p>
      <w:pPr>
        <w:pStyle w:val="891"/>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15.仲裁</w:t>
      </w:r>
      <w:r>
        <w:rPr>
          <w:rFonts w:hint="eastAsia" w:ascii="仿宋" w:hAnsi="仿宋" w:eastAsia="仿宋"/>
          <w:color w:val="000000"/>
          <w:sz w:val="28"/>
          <w:szCs w:val="28"/>
          <w:highlight w:val="none"/>
        </w:rPr>
      </w:r>
      <w:r/>
    </w:p>
    <w:p>
      <w:pPr>
        <w:pStyle w:val="891"/>
        <w:ind w:firstLine="570"/>
        <w:keepLines w:val="0"/>
        <w:keepNext w:val="0"/>
        <w:pageBreakBefore w:val="0"/>
        <w:spacing w:line="520" w:lineRule="exact"/>
        <w:rPr>
          <w:rFonts w:hint="eastAsia" w:ascii="仿宋" w:hAnsi="仿宋" w:eastAsia="仿宋"/>
          <w:color w:val="000000"/>
          <w:sz w:val="28"/>
          <w:szCs w:val="28"/>
          <w:highlight w:val="none"/>
        </w:rPr>
        <w:outlineLvl w:val="9"/>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5</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买卖双方应通过友好协商，解决在执行本合同中所发生的或与本合同有关的一切争端，如果协商仍得不到解决，任何一方均可按《中华人民共和国民法典》规定</w:t>
      </w:r>
      <w:r>
        <w:rPr>
          <w:rFonts w:hint="eastAsia" w:ascii="仿宋" w:hAnsi="仿宋" w:eastAsia="仿宋"/>
          <w:color w:val="000000"/>
          <w:sz w:val="28"/>
          <w:szCs w:val="28"/>
          <w:highlight w:val="none"/>
          <w:lang w:val="en-US" w:eastAsia="zh-CN"/>
        </w:rPr>
        <w:t xml:space="preserve">向采购人所在地人民法院提起诉讼。</w:t>
      </w:r>
      <w:r>
        <w:rPr>
          <w:rFonts w:hint="eastAsia" w:ascii="仿宋" w:hAnsi="仿宋" w:eastAsia="仿宋"/>
          <w:b/>
          <w:color w:val="000000"/>
          <w:sz w:val="28"/>
          <w:szCs w:val="28"/>
          <w:highlight w:val="none"/>
        </w:rPr>
        <w:t xml:space="preserve"> </w:t>
      </w:r>
      <w:r>
        <w:rPr>
          <w:rFonts w:hint="eastAsia" w:ascii="仿宋" w:hAnsi="仿宋" w:eastAsia="仿宋"/>
          <w:color w:val="000000"/>
          <w:sz w:val="28"/>
          <w:szCs w:val="28"/>
          <w:highlight w:val="none"/>
        </w:rPr>
      </w:r>
      <w:r/>
    </w:p>
    <w:p>
      <w:pPr>
        <w:pStyle w:val="891"/>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16.违约终止合同</w:t>
      </w:r>
      <w:r>
        <w:rPr>
          <w:rFonts w:hint="eastAsia" w:ascii="仿宋" w:hAnsi="仿宋" w:eastAsia="仿宋"/>
          <w:color w:val="000000"/>
          <w:sz w:val="28"/>
          <w:szCs w:val="28"/>
          <w:highlight w:val="none"/>
        </w:rPr>
      </w:r>
      <w:r/>
    </w:p>
    <w:p>
      <w:pPr>
        <w:pStyle w:val="956"/>
        <w:ind w:firstLine="560"/>
        <w:keepLines w:val="0"/>
        <w:keepNext w:val="0"/>
        <w:pageBreakBefore w:val="0"/>
        <w:spacing w:line="520" w:lineRule="exact"/>
        <w:rPr>
          <w:rFonts w:hint="eastAsia" w:hAnsi="仿宋"/>
          <w:color w:val="000000"/>
          <w:sz w:val="28"/>
          <w:szCs w:val="28"/>
          <w:highlight w:val="none"/>
        </w:rPr>
        <w:outlineLvl w:val="9"/>
      </w:pPr>
      <w:r>
        <w:rPr>
          <w:rFonts w:hint="eastAsia" w:hAnsi="仿宋"/>
          <w:color w:val="000000"/>
          <w:sz w:val="28"/>
          <w:szCs w:val="28"/>
          <w:highlight w:val="none"/>
        </w:rPr>
        <w:t xml:space="preserve">16</w:t>
      </w:r>
      <w:r>
        <w:rPr>
          <w:rFonts w:hAnsi="仿宋"/>
          <w:color w:val="000000"/>
          <w:sz w:val="28"/>
          <w:szCs w:val="28"/>
          <w:highlight w:val="none"/>
        </w:rPr>
        <w:t xml:space="preserve">.</w:t>
      </w:r>
      <w:r>
        <w:rPr>
          <w:rFonts w:hint="eastAsia" w:hAnsi="仿宋"/>
          <w:color w:val="000000"/>
          <w:sz w:val="28"/>
          <w:szCs w:val="28"/>
          <w:highlight w:val="none"/>
        </w:rPr>
        <w:t xml:space="preserve">1</w:t>
      </w:r>
      <w:r>
        <w:rPr>
          <w:rFonts w:hAnsi="仿宋"/>
          <w:color w:val="000000"/>
          <w:sz w:val="28"/>
          <w:szCs w:val="28"/>
          <w:highlight w:val="none"/>
        </w:rPr>
        <w:t xml:space="preserve"> </w:t>
      </w:r>
      <w:r>
        <w:rPr>
          <w:rFonts w:hint="eastAsia" w:hAnsi="仿宋"/>
          <w:color w:val="000000"/>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color w:val="000000"/>
          <w:sz w:val="28"/>
          <w:szCs w:val="28"/>
          <w:highlight w:val="none"/>
        </w:rPr>
        <w:t xml:space="preserve"> </w:t>
      </w:r>
      <w:r>
        <w:rPr>
          <w:rFonts w:hint="eastAsia" w:hAnsi="仿宋"/>
          <w:color w:val="000000"/>
          <w:sz w:val="28"/>
          <w:szCs w:val="28"/>
          <w:highlight w:val="none"/>
        </w:rPr>
      </w:r>
      <w:r/>
    </w:p>
    <w:p>
      <w:pPr>
        <w:pStyle w:val="956"/>
        <w:ind w:firstLine="560"/>
        <w:keepLines w:val="0"/>
        <w:keepNext w:val="0"/>
        <w:pageBreakBefore w:val="0"/>
        <w:spacing w:line="520" w:lineRule="exact"/>
        <w:rPr>
          <w:rFonts w:hint="eastAsia" w:hAnsi="仿宋"/>
          <w:color w:val="000000"/>
          <w:sz w:val="28"/>
          <w:szCs w:val="28"/>
          <w:highlight w:val="none"/>
        </w:rPr>
        <w:outlineLvl w:val="9"/>
      </w:pPr>
      <w:r>
        <w:rPr>
          <w:rFonts w:hint="eastAsia" w:hAnsi="仿宋"/>
          <w:color w:val="000000"/>
          <w:sz w:val="28"/>
          <w:szCs w:val="28"/>
          <w:highlight w:val="none"/>
        </w:rPr>
        <w:t xml:space="preserve">（1）如果乙方未能在合同规定的期限或甲方同意延期的限期内提供全部或部分货物（含软件及相关服务）；</w:t>
      </w:r>
      <w:r>
        <w:rPr>
          <w:rFonts w:hAnsi="仿宋"/>
          <w:color w:val="000000"/>
          <w:sz w:val="28"/>
          <w:szCs w:val="28"/>
          <w:highlight w:val="none"/>
        </w:rPr>
        <w:t xml:space="preserve"> </w:t>
      </w:r>
      <w:r>
        <w:rPr>
          <w:rFonts w:hint="eastAsia" w:hAnsi="仿宋"/>
          <w:color w:val="000000"/>
          <w:sz w:val="28"/>
          <w:szCs w:val="28"/>
          <w:highlight w:val="none"/>
        </w:rPr>
      </w:r>
      <w:r/>
    </w:p>
    <w:p>
      <w:pPr>
        <w:pStyle w:val="956"/>
        <w:ind w:firstLine="560"/>
        <w:keepLines w:val="0"/>
        <w:keepNext w:val="0"/>
        <w:pageBreakBefore w:val="0"/>
        <w:spacing w:line="520" w:lineRule="exact"/>
        <w:rPr>
          <w:rFonts w:hint="eastAsia" w:hAnsi="仿宋"/>
          <w:color w:val="000000"/>
          <w:sz w:val="28"/>
          <w:szCs w:val="28"/>
          <w:highlight w:val="none"/>
        </w:rPr>
        <w:outlineLvl w:val="9"/>
      </w:pPr>
      <w:r>
        <w:rPr>
          <w:rFonts w:hint="eastAsia" w:hAnsi="仿宋"/>
          <w:color w:val="000000"/>
          <w:sz w:val="28"/>
          <w:szCs w:val="28"/>
          <w:highlight w:val="none"/>
        </w:rPr>
        <w:t xml:space="preserve">（</w:t>
      </w:r>
      <w:r>
        <w:rPr>
          <w:rFonts w:hAnsi="仿宋"/>
          <w:color w:val="000000"/>
          <w:sz w:val="28"/>
          <w:szCs w:val="28"/>
          <w:highlight w:val="none"/>
        </w:rPr>
        <w:t xml:space="preserve">2</w:t>
      </w:r>
      <w:r>
        <w:rPr>
          <w:rFonts w:hint="eastAsia" w:hAnsi="仿宋"/>
          <w:color w:val="000000"/>
          <w:sz w:val="28"/>
          <w:szCs w:val="28"/>
          <w:highlight w:val="none"/>
        </w:rPr>
        <w:t xml:space="preserve">）如果乙方未能履行合同规定的其它义务。</w:t>
      </w:r>
      <w:r>
        <w:rPr>
          <w:rFonts w:hAnsi="仿宋"/>
          <w:color w:val="000000"/>
          <w:sz w:val="28"/>
          <w:szCs w:val="28"/>
          <w:highlight w:val="none"/>
        </w:rPr>
        <w:t xml:space="preserve"> </w:t>
      </w:r>
      <w:r>
        <w:rPr>
          <w:rFonts w:hint="eastAsia" w:hAnsi="仿宋"/>
          <w:color w:val="000000"/>
          <w:sz w:val="28"/>
          <w:szCs w:val="28"/>
          <w:highlight w:val="none"/>
        </w:rPr>
      </w:r>
      <w:r/>
    </w:p>
    <w:p>
      <w:pPr>
        <w:pStyle w:val="956"/>
        <w:ind w:firstLine="560"/>
        <w:keepLines w:val="0"/>
        <w:keepNext w:val="0"/>
        <w:pageBreakBefore w:val="0"/>
        <w:spacing w:line="520" w:lineRule="exact"/>
        <w:rPr>
          <w:rFonts w:hint="eastAsia" w:hAnsi="仿宋"/>
          <w:color w:val="000000"/>
          <w:sz w:val="28"/>
          <w:szCs w:val="28"/>
          <w:highlight w:val="none"/>
        </w:rPr>
        <w:outlineLvl w:val="9"/>
      </w:pPr>
      <w:r>
        <w:rPr>
          <w:rFonts w:hint="eastAsia" w:hAnsi="仿宋"/>
          <w:color w:val="000000"/>
          <w:sz w:val="28"/>
          <w:szCs w:val="28"/>
          <w:highlight w:val="none"/>
        </w:rPr>
        <w:t xml:space="preserve">16</w:t>
      </w:r>
      <w:r>
        <w:rPr>
          <w:rFonts w:hAnsi="仿宋"/>
          <w:color w:val="000000"/>
          <w:sz w:val="28"/>
          <w:szCs w:val="28"/>
          <w:highlight w:val="none"/>
        </w:rPr>
        <w:t xml:space="preserve">.2 </w:t>
      </w:r>
      <w:r>
        <w:rPr>
          <w:rFonts w:hint="eastAsia" w:hAnsi="仿宋"/>
          <w:color w:val="000000"/>
          <w:sz w:val="28"/>
          <w:szCs w:val="28"/>
          <w:highlight w:val="none"/>
        </w:rPr>
        <w:t xml:space="preserve">在甲方根据第17</w:t>
      </w:r>
      <w:r>
        <w:rPr>
          <w:rFonts w:hAnsi="仿宋"/>
          <w:color w:val="000000"/>
          <w:sz w:val="28"/>
          <w:szCs w:val="28"/>
          <w:highlight w:val="none"/>
        </w:rPr>
        <w:t xml:space="preserve">.</w:t>
      </w:r>
      <w:r>
        <w:rPr>
          <w:rFonts w:hint="eastAsia" w:hAnsi="仿宋"/>
          <w:color w:val="000000"/>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color w:val="000000"/>
          <w:sz w:val="28"/>
          <w:szCs w:val="28"/>
          <w:highlight w:val="none"/>
        </w:rPr>
      </w:r>
      <w:r/>
    </w:p>
    <w:p>
      <w:pPr>
        <w:pStyle w:val="981"/>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17.破产中止合同</w:t>
      </w:r>
      <w:r>
        <w:rPr>
          <w:rFonts w:hint="eastAsia" w:ascii="仿宋" w:hAnsi="仿宋" w:eastAsia="仿宋"/>
          <w:color w:val="000000"/>
          <w:sz w:val="28"/>
          <w:highlight w:val="none"/>
        </w:rPr>
      </w:r>
      <w:r/>
    </w:p>
    <w:p>
      <w:pPr>
        <w:pStyle w:val="981"/>
        <w:keepLines w:val="0"/>
        <w:keepNext w:val="0"/>
        <w:pageBreakBefore w:val="0"/>
        <w:spacing w:line="520" w:lineRule="exact"/>
        <w:rPr>
          <w:rFonts w:hint="eastAsia" w:ascii="仿宋" w:hAnsi="仿宋" w:eastAsia="仿宋"/>
          <w:color w:val="000000"/>
          <w:sz w:val="28"/>
          <w:szCs w:val="24"/>
          <w:highlight w:val="none"/>
        </w:rPr>
        <w:outlineLvl w:val="9"/>
      </w:pPr>
      <w:r>
        <w:rPr>
          <w:rFonts w:hint="eastAsia" w:ascii="仿宋" w:hAnsi="仿宋" w:eastAsia="仿宋"/>
          <w:color w:val="000000"/>
          <w:sz w:val="28"/>
          <w:highlight w:val="none"/>
        </w:rPr>
        <w:t xml:space="preserve">   </w:t>
      </w:r>
      <w:r>
        <w:rPr>
          <w:rFonts w:hint="eastAsia" w:ascii="仿宋" w:hAnsi="仿宋" w:eastAsia="仿宋"/>
          <w:color w:val="000000"/>
          <w:sz w:val="28"/>
          <w:szCs w:val="24"/>
          <w:highlight w:val="none"/>
        </w:rPr>
        <w:t xml:space="preserve"> 17.1如果乙方破产或无清偿能力，甲方可在任何时候以书面形式通知乙方</w:t>
      </w:r>
      <w:r>
        <w:rPr>
          <w:rFonts w:hint="eastAsia" w:ascii="仿宋" w:hAnsi="仿宋" w:eastAsia="仿宋"/>
          <w:color w:val="000000"/>
          <w:sz w:val="28"/>
          <w:szCs w:val="24"/>
          <w:highlight w:val="none"/>
          <w:lang w:eastAsia="zh-CN"/>
        </w:rPr>
        <w:t xml:space="preserve">终止合同</w:t>
      </w:r>
      <w:r>
        <w:rPr>
          <w:rFonts w:hint="eastAsia" w:ascii="仿宋" w:hAnsi="仿宋" w:eastAsia="仿宋"/>
          <w:color w:val="000000"/>
          <w:sz w:val="28"/>
          <w:szCs w:val="24"/>
          <w:highlight w:val="none"/>
        </w:rPr>
        <w:t xml:space="preserve">而不给乙方补偿。该</w:t>
      </w:r>
      <w:r>
        <w:rPr>
          <w:rFonts w:hint="eastAsia" w:ascii="仿宋" w:hAnsi="仿宋" w:eastAsia="仿宋"/>
          <w:color w:val="000000"/>
          <w:sz w:val="28"/>
          <w:szCs w:val="24"/>
          <w:highlight w:val="none"/>
          <w:lang w:eastAsia="zh-CN"/>
        </w:rPr>
        <w:t xml:space="preserve">终止合同</w:t>
      </w:r>
      <w:r>
        <w:rPr>
          <w:rFonts w:hint="eastAsia" w:ascii="仿宋" w:hAnsi="仿宋" w:eastAsia="仿宋"/>
          <w:color w:val="000000"/>
          <w:sz w:val="28"/>
          <w:szCs w:val="24"/>
          <w:highlight w:val="none"/>
        </w:rPr>
        <w:t xml:space="preserve">将不损害或影响甲方和使用方已经采取或将要采取的任何行动或补救措施的权力。</w:t>
      </w:r>
      <w:r>
        <w:rPr>
          <w:rFonts w:hint="eastAsia" w:ascii="仿宋" w:hAnsi="仿宋" w:eastAsia="仿宋"/>
          <w:color w:val="000000"/>
          <w:sz w:val="28"/>
          <w:szCs w:val="24"/>
          <w:highlight w:val="none"/>
        </w:rPr>
      </w:r>
      <w:r/>
    </w:p>
    <w:p>
      <w:pPr>
        <w:pStyle w:val="981"/>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18.转让</w:t>
      </w:r>
      <w:r>
        <w:rPr>
          <w:rFonts w:hint="eastAsia" w:ascii="仿宋" w:hAnsi="仿宋" w:eastAsia="仿宋"/>
          <w:color w:val="000000"/>
          <w:sz w:val="28"/>
          <w:highlight w:val="none"/>
        </w:rPr>
      </w:r>
      <w:r/>
    </w:p>
    <w:p>
      <w:pPr>
        <w:pStyle w:val="981"/>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    </w:t>
      </w:r>
      <w:r>
        <w:rPr>
          <w:rFonts w:hint="eastAsia" w:ascii="仿宋" w:hAnsi="仿宋" w:eastAsia="仿宋"/>
          <w:color w:val="000000"/>
          <w:sz w:val="28"/>
          <w:szCs w:val="24"/>
          <w:highlight w:val="none"/>
        </w:rPr>
        <w:t xml:space="preserve">18.1 除甲方事先书面同意外，乙方不得部分转让或全部转让其应履行的合同义务。</w:t>
      </w:r>
      <w:r>
        <w:rPr>
          <w:rFonts w:hint="eastAsia" w:ascii="仿宋" w:hAnsi="仿宋" w:eastAsia="仿宋"/>
          <w:color w:val="000000"/>
          <w:sz w:val="28"/>
          <w:highlight w:val="none"/>
        </w:rPr>
      </w:r>
      <w:r/>
    </w:p>
    <w:p>
      <w:pPr>
        <w:pStyle w:val="981"/>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19.合同生效及其它</w:t>
      </w:r>
      <w:r>
        <w:rPr>
          <w:rFonts w:hint="eastAsia" w:ascii="仿宋" w:hAnsi="仿宋" w:eastAsia="仿宋"/>
          <w:color w:val="000000"/>
          <w:sz w:val="28"/>
          <w:highlight w:val="none"/>
        </w:rPr>
      </w:r>
      <w:r/>
    </w:p>
    <w:p>
      <w:pPr>
        <w:pStyle w:val="891"/>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color w:val="000000"/>
          <w:highlight w:val="none"/>
        </w:rPr>
        <w:t xml:space="preserve">   </w:t>
      </w:r>
      <w:r>
        <w:rPr>
          <w:rFonts w:hint="eastAsia" w:ascii="仿宋" w:hAnsi="仿宋" w:eastAsia="仿宋"/>
          <w:color w:val="000000"/>
          <w:sz w:val="28"/>
          <w:szCs w:val="28"/>
          <w:highlight w:val="none"/>
        </w:rPr>
        <w:t xml:space="preserve">  19.1</w:t>
      </w:r>
      <w:r>
        <w:rPr>
          <w:rFonts w:hint="eastAsia" w:ascii="仿宋" w:hAnsi="仿宋" w:eastAsia="仿宋"/>
          <w:color w:val="000000"/>
          <w:sz w:val="28"/>
          <w:szCs w:val="28"/>
          <w:highlight w:val="none"/>
          <w:lang w:eastAsia="zh-CN"/>
        </w:rPr>
        <w:t xml:space="preserve">淮安市政府采购中心</w:t>
      </w:r>
      <w:r>
        <w:rPr>
          <w:rFonts w:hint="eastAsia" w:ascii="仿宋" w:hAnsi="仿宋" w:eastAsia="仿宋"/>
          <w:color w:val="000000"/>
          <w:sz w:val="28"/>
          <w:szCs w:val="28"/>
          <w:highlight w:val="none"/>
        </w:rPr>
        <w:t xml:space="preserve">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highlight w:val="none"/>
        </w:rPr>
      </w:r>
      <w:r/>
    </w:p>
    <w:p>
      <w:pPr>
        <w:pStyle w:val="981"/>
        <w:ind w:firstLine="560"/>
        <w:keepLines w:val="0"/>
        <w:keepNext w:val="0"/>
        <w:pageBreakBefore w:val="0"/>
        <w:spacing w:line="520" w:lineRule="exact"/>
        <w:rPr>
          <w:rFonts w:hint="eastAsia" w:ascii="仿宋" w:hAnsi="仿宋" w:eastAsia="仿宋"/>
          <w:color w:val="000000"/>
          <w:sz w:val="28"/>
          <w:szCs w:val="24"/>
          <w:highlight w:val="none"/>
        </w:rPr>
        <w:outlineLvl w:val="9"/>
      </w:pPr>
      <w:r>
        <w:rPr>
          <w:rFonts w:hint="eastAsia" w:ascii="仿宋" w:hAnsi="仿宋" w:eastAsia="仿宋"/>
          <w:color w:val="000000"/>
          <w:sz w:val="28"/>
          <w:szCs w:val="24"/>
          <w:highlight w:val="none"/>
        </w:rPr>
        <w:t xml:space="preserve">19.2</w:t>
      </w:r>
      <w:r>
        <w:rPr>
          <w:rFonts w:hint="eastAsia" w:ascii="仿宋" w:hAnsi="仿宋" w:eastAsia="仿宋"/>
          <w:color w:val="000000"/>
          <w:sz w:val="28"/>
          <w:szCs w:val="28"/>
          <w:highlight w:val="none"/>
        </w:rPr>
        <w:t xml:space="preserve">本合同经甲、乙双方加盖电子签章后生效。</w:t>
      </w:r>
      <w:r>
        <w:rPr>
          <w:rFonts w:hint="eastAsia" w:ascii="仿宋" w:hAnsi="仿宋" w:eastAsia="仿宋"/>
          <w:color w:val="000000"/>
          <w:sz w:val="28"/>
          <w:szCs w:val="24"/>
          <w:highlight w:val="none"/>
        </w:rPr>
        <w:t xml:space="preserve">    </w:t>
      </w:r>
      <w:r>
        <w:rPr>
          <w:rFonts w:hint="eastAsia" w:ascii="仿宋" w:hAnsi="仿宋" w:eastAsia="仿宋"/>
          <w:color w:val="000000"/>
          <w:sz w:val="28"/>
          <w:szCs w:val="24"/>
          <w:highlight w:val="none"/>
        </w:rPr>
      </w:r>
      <w:r/>
    </w:p>
    <w:p>
      <w:pPr>
        <w:pStyle w:val="981"/>
        <w:keepLines w:val="0"/>
        <w:keepNext w:val="0"/>
        <w:pageBreakBefore w:val="0"/>
        <w:spacing w:line="520" w:lineRule="exact"/>
        <w:rPr>
          <w:rFonts w:hint="eastAsia" w:ascii="仿宋" w:hAnsi="仿宋" w:eastAsia="仿宋"/>
          <w:color w:val="000000"/>
          <w:sz w:val="28"/>
          <w:szCs w:val="24"/>
          <w:highlight w:val="none"/>
        </w:rPr>
        <w:outlineLvl w:val="9"/>
      </w:pPr>
      <w:r>
        <w:rPr>
          <w:rFonts w:hint="eastAsia" w:ascii="仿宋" w:hAnsi="仿宋" w:eastAsia="仿宋"/>
          <w:color w:val="000000"/>
          <w:sz w:val="28"/>
          <w:szCs w:val="24"/>
          <w:highlight w:val="none"/>
        </w:rPr>
        <w:t xml:space="preserve">    19.3合同货物交付使用后所发生的合同纠纷，甲方与乙方进行处理。</w:t>
      </w:r>
      <w:r>
        <w:rPr>
          <w:rFonts w:hint="eastAsia" w:ascii="仿宋" w:hAnsi="仿宋" w:eastAsia="仿宋"/>
          <w:color w:val="000000"/>
          <w:sz w:val="28"/>
          <w:szCs w:val="24"/>
          <w:highlight w:val="none"/>
        </w:rPr>
      </w:r>
      <w:r/>
    </w:p>
    <w:p>
      <w:pPr>
        <w:pStyle w:val="981"/>
        <w:keepLines w:val="0"/>
        <w:keepNext w:val="0"/>
        <w:pageBreakBefore w:val="0"/>
        <w:spacing w:line="520" w:lineRule="exact"/>
        <w:rPr>
          <w:rFonts w:hint="eastAsia" w:ascii="仿宋" w:hAnsi="仿宋" w:eastAsia="仿宋"/>
          <w:color w:val="000000"/>
          <w:sz w:val="28"/>
          <w:szCs w:val="24"/>
          <w:highlight w:val="none"/>
        </w:rPr>
        <w:outlineLvl w:val="9"/>
      </w:pPr>
      <w:r>
        <w:rPr>
          <w:rFonts w:hint="eastAsia" w:ascii="仿宋" w:hAnsi="仿宋" w:eastAsia="仿宋"/>
          <w:color w:val="000000"/>
          <w:sz w:val="28"/>
          <w:szCs w:val="24"/>
          <w:highlight w:val="none"/>
        </w:rPr>
        <w:t xml:space="preserve">    19.4如需修改或补充合同内容，应经乙方、甲方协商，签署书面修改或补充协议。该协议将作为本合同不可分割的一部分。</w:t>
      </w:r>
      <w:r>
        <w:rPr>
          <w:rFonts w:hint="eastAsia" w:ascii="仿宋" w:hAnsi="仿宋" w:eastAsia="仿宋"/>
          <w:color w:val="000000"/>
          <w:sz w:val="28"/>
          <w:szCs w:val="24"/>
          <w:highlight w:val="none"/>
        </w:rPr>
      </w:r>
      <w:r/>
    </w:p>
    <w:p>
      <w:pPr>
        <w:pStyle w:val="891"/>
        <w:ind w:firstLine="5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19.5本合同应按照</w:t>
      </w:r>
      <w:r>
        <w:rPr>
          <w:rFonts w:hint="eastAsia" w:ascii="仿宋" w:hAnsi="仿宋" w:eastAsia="仿宋"/>
          <w:color w:val="000000"/>
          <w:sz w:val="28"/>
          <w:highlight w:val="none"/>
          <w:lang w:eastAsia="zh-CN"/>
        </w:rPr>
        <w:t xml:space="preserve">中华人民共和国</w:t>
      </w:r>
      <w:r>
        <w:rPr>
          <w:rFonts w:hint="eastAsia" w:ascii="仿宋" w:hAnsi="仿宋" w:eastAsia="仿宋"/>
          <w:color w:val="000000"/>
          <w:sz w:val="28"/>
          <w:highlight w:val="none"/>
        </w:rPr>
        <w:t xml:space="preserve">现行法律进行解释。</w:t>
      </w:r>
      <w:r>
        <w:rPr>
          <w:rFonts w:hint="eastAsia" w:ascii="仿宋" w:hAnsi="仿宋" w:eastAsia="仿宋"/>
          <w:color w:val="000000"/>
          <w:sz w:val="28"/>
          <w:highlight w:val="none"/>
        </w:rPr>
      </w:r>
      <w:r/>
    </w:p>
    <w:p>
      <w:pPr>
        <w:pStyle w:val="981"/>
        <w:jc w:val="both"/>
        <w:keepLines w:val="0"/>
        <w:keepNext w:val="0"/>
        <w:pageBreakBefore w:val="0"/>
        <w:spacing w:line="520" w:lineRule="exact"/>
        <w:widowControl w:val="off"/>
        <w:rPr>
          <w:rFonts w:hint="eastAsia" w:ascii="仿宋" w:hAnsi="仿宋" w:eastAsia="仿宋"/>
          <w:b/>
          <w:bCs/>
          <w:color w:val="000000"/>
          <w:sz w:val="36"/>
          <w:szCs w:val="36"/>
          <w:highlight w:val="none"/>
          <w:lang w:val="zh-CN"/>
        </w:rPr>
        <w:outlineLvl w:val="9"/>
      </w:pPr>
      <w:r>
        <w:rPr>
          <w:rFonts w:hint="eastAsia" w:ascii="仿宋" w:hAnsi="仿宋" w:eastAsia="仿宋"/>
          <w:b/>
          <w:bCs/>
          <w:color w:val="000000"/>
          <w:sz w:val="36"/>
          <w:szCs w:val="36"/>
          <w:highlight w:val="none"/>
          <w:lang w:val="zh-CN"/>
        </w:rPr>
      </w:r>
      <w:r/>
    </w:p>
    <w:p>
      <w:pPr>
        <w:pStyle w:val="981"/>
        <w:jc w:val="both"/>
        <w:keepLines w:val="0"/>
        <w:keepNext w:val="0"/>
        <w:pageBreakBefore w:val="0"/>
        <w:spacing w:line="520" w:lineRule="exact"/>
        <w:widowControl w:val="off"/>
        <w:rPr>
          <w:rFonts w:hint="eastAsia" w:ascii="仿宋" w:hAnsi="仿宋" w:eastAsia="仿宋"/>
          <w:b/>
          <w:bCs/>
          <w:color w:val="000000"/>
          <w:sz w:val="36"/>
          <w:szCs w:val="36"/>
          <w:highlight w:val="none"/>
          <w:lang w:val="zh-CN"/>
        </w:rPr>
        <w:outlineLvl w:val="9"/>
      </w:pPr>
      <w:r>
        <w:rPr>
          <w:rFonts w:hint="eastAsia" w:ascii="仿宋" w:hAnsi="仿宋" w:eastAsia="仿宋"/>
          <w:b/>
          <w:bCs/>
          <w:color w:val="000000"/>
          <w:sz w:val="36"/>
          <w:szCs w:val="36"/>
          <w:highlight w:val="none"/>
          <w:lang w:val="zh-CN"/>
        </w:rPr>
      </w:r>
      <w:r/>
    </w:p>
    <w:p>
      <w:pPr>
        <w:pStyle w:val="981"/>
        <w:jc w:val="both"/>
        <w:keepLines w:val="0"/>
        <w:keepNext w:val="0"/>
        <w:pageBreakBefore w:val="0"/>
        <w:spacing w:line="520" w:lineRule="exact"/>
        <w:widowControl w:val="off"/>
        <w:rPr>
          <w:rFonts w:hint="eastAsia" w:ascii="仿宋" w:hAnsi="仿宋" w:eastAsia="仿宋"/>
          <w:b/>
          <w:bCs/>
          <w:color w:val="000000"/>
          <w:sz w:val="36"/>
          <w:szCs w:val="36"/>
          <w:highlight w:val="none"/>
          <w:lang w:val="zh-CN"/>
        </w:rPr>
        <w:outlineLvl w:val="9"/>
      </w:pPr>
      <w:r>
        <w:rPr>
          <w:rFonts w:hint="eastAsia" w:ascii="仿宋" w:hAnsi="仿宋" w:eastAsia="仿宋"/>
          <w:b/>
          <w:bCs/>
          <w:color w:val="000000"/>
          <w:sz w:val="36"/>
          <w:szCs w:val="36"/>
          <w:highlight w:val="none"/>
          <w:lang w:val="zh-CN"/>
        </w:rPr>
      </w:r>
      <w:r/>
    </w:p>
    <w:p>
      <w:pPr>
        <w:pStyle w:val="981"/>
        <w:jc w:val="both"/>
        <w:keepLines w:val="0"/>
        <w:keepNext w:val="0"/>
        <w:pageBreakBefore w:val="0"/>
        <w:spacing w:line="520" w:lineRule="exact"/>
        <w:widowControl w:val="off"/>
        <w:rPr>
          <w:rFonts w:hint="eastAsia" w:ascii="仿宋" w:hAnsi="仿宋" w:eastAsia="仿宋"/>
          <w:b/>
          <w:bCs/>
          <w:color w:val="000000"/>
          <w:sz w:val="36"/>
          <w:szCs w:val="36"/>
          <w:highlight w:val="none"/>
          <w:lang w:val="zh-CN"/>
        </w:rPr>
        <w:outlineLvl w:val="9"/>
      </w:pPr>
      <w:r>
        <w:rPr>
          <w:rFonts w:hint="eastAsia" w:ascii="仿宋" w:hAnsi="仿宋" w:eastAsia="仿宋"/>
          <w:b/>
          <w:bCs/>
          <w:color w:val="000000"/>
          <w:sz w:val="36"/>
          <w:szCs w:val="36"/>
          <w:highlight w:val="none"/>
          <w:lang w:val="zh-CN"/>
        </w:rPr>
      </w:r>
      <w:r/>
    </w:p>
    <w:p>
      <w:pPr>
        <w:pStyle w:val="981"/>
        <w:jc w:val="both"/>
        <w:keepLines w:val="0"/>
        <w:keepNext w:val="0"/>
        <w:pageBreakBefore w:val="0"/>
        <w:spacing w:line="520" w:lineRule="exact"/>
        <w:widowControl w:val="off"/>
        <w:rPr>
          <w:rFonts w:hint="eastAsia" w:ascii="仿宋" w:hAnsi="仿宋" w:eastAsia="仿宋"/>
          <w:b/>
          <w:bCs/>
          <w:color w:val="000000"/>
          <w:sz w:val="36"/>
          <w:szCs w:val="36"/>
          <w:highlight w:val="none"/>
          <w:lang w:val="zh-CN"/>
        </w:rPr>
        <w:outlineLvl w:val="9"/>
      </w:pPr>
      <w:r>
        <w:rPr>
          <w:rFonts w:hint="eastAsia" w:ascii="仿宋" w:hAnsi="仿宋" w:eastAsia="仿宋"/>
          <w:b/>
          <w:bCs/>
          <w:color w:val="000000"/>
          <w:sz w:val="36"/>
          <w:szCs w:val="36"/>
          <w:highlight w:val="none"/>
          <w:lang w:val="zh-CN"/>
        </w:rPr>
      </w:r>
      <w:r/>
    </w:p>
    <w:p>
      <w:pPr>
        <w:pStyle w:val="981"/>
        <w:jc w:val="both"/>
        <w:keepLines w:val="0"/>
        <w:keepNext w:val="0"/>
        <w:pageBreakBefore w:val="0"/>
        <w:spacing w:line="520" w:lineRule="exact"/>
        <w:widowControl w:val="off"/>
        <w:rPr>
          <w:rFonts w:hint="eastAsia" w:ascii="仿宋" w:hAnsi="仿宋" w:eastAsia="仿宋"/>
          <w:b/>
          <w:bCs/>
          <w:color w:val="000000"/>
          <w:sz w:val="36"/>
          <w:szCs w:val="36"/>
          <w:highlight w:val="none"/>
          <w:lang w:val="zh-CN"/>
        </w:rPr>
        <w:outlineLvl w:val="9"/>
      </w:pPr>
      <w:r>
        <w:rPr>
          <w:rFonts w:hint="eastAsia" w:ascii="仿宋" w:hAnsi="仿宋" w:eastAsia="仿宋"/>
          <w:b/>
          <w:bCs/>
          <w:color w:val="000000"/>
          <w:sz w:val="36"/>
          <w:szCs w:val="36"/>
          <w:highlight w:val="none"/>
          <w:lang w:val="zh-CN"/>
        </w:rPr>
      </w:r>
      <w:r/>
    </w:p>
    <w:p>
      <w:pPr>
        <w:pStyle w:val="981"/>
        <w:jc w:val="both"/>
        <w:keepLines w:val="0"/>
        <w:keepNext w:val="0"/>
        <w:pageBreakBefore w:val="0"/>
        <w:spacing w:line="520" w:lineRule="exact"/>
        <w:widowControl w:val="off"/>
        <w:rPr>
          <w:rFonts w:hint="eastAsia" w:ascii="仿宋" w:hAnsi="仿宋" w:eastAsia="仿宋"/>
          <w:b/>
          <w:bCs/>
          <w:color w:val="000000"/>
          <w:sz w:val="36"/>
          <w:szCs w:val="36"/>
          <w:highlight w:val="none"/>
          <w:lang w:val="zh-CN"/>
        </w:rPr>
        <w:outlineLvl w:val="9"/>
      </w:pPr>
      <w:r>
        <w:rPr>
          <w:rFonts w:hint="eastAsia" w:ascii="仿宋" w:hAnsi="仿宋" w:eastAsia="仿宋"/>
          <w:b/>
          <w:bCs/>
          <w:color w:val="000000"/>
          <w:sz w:val="36"/>
          <w:szCs w:val="36"/>
          <w:highlight w:val="none"/>
          <w:lang w:val="zh-CN"/>
        </w:rPr>
      </w:r>
      <w:r/>
    </w:p>
    <w:p>
      <w:pPr>
        <w:pStyle w:val="891"/>
        <w:spacing w:line="520" w:lineRule="exact"/>
        <w:rPr>
          <w:rFonts w:ascii="Times New Roman" w:hAnsi="Times New Roman" w:eastAsia="仿宋"/>
          <w:b/>
          <w:bCs/>
          <w:color w:val="000000"/>
          <w:sz w:val="28"/>
          <w:highlight w:val="none"/>
        </w:rPr>
      </w:pPr>
      <w:r>
        <w:rPr>
          <w:rFonts w:ascii="Times New Roman" w:hAnsi="仿宋" w:eastAsia="仿宋"/>
          <w:b/>
          <w:bCs/>
          <w:color w:val="000000"/>
          <w:sz w:val="28"/>
          <w:highlight w:val="none"/>
        </w:rPr>
        <w:t xml:space="preserve">合同附件</w:t>
      </w:r>
      <w:r>
        <w:rPr>
          <w:rFonts w:ascii="Times New Roman" w:hAnsi="Times New Roman" w:eastAsia="仿宋"/>
          <w:b/>
          <w:bCs/>
          <w:color w:val="000000"/>
          <w:sz w:val="28"/>
          <w:highlight w:val="none"/>
        </w:rPr>
      </w:r>
      <w:r/>
    </w:p>
    <w:p>
      <w:pPr>
        <w:pStyle w:val="891"/>
        <w:ind w:firstLine="3534"/>
        <w:spacing w:line="520" w:lineRule="exact"/>
        <w:rPr>
          <w:rFonts w:ascii="Times New Roman" w:hAnsi="Times New Roman" w:eastAsia="仿宋"/>
          <w:color w:val="000000"/>
          <w:sz w:val="28"/>
          <w:highlight w:val="none"/>
        </w:rPr>
      </w:pPr>
      <w:r>
        <w:rPr>
          <w:rFonts w:ascii="Times New Roman" w:hAnsi="仿宋" w:eastAsia="仿宋"/>
          <w:b/>
          <w:bCs/>
          <w:color w:val="000000"/>
          <w:sz w:val="32"/>
          <w:szCs w:val="32"/>
          <w:highlight w:val="none"/>
        </w:rPr>
        <w:t xml:space="preserve">安全管理协议</w:t>
      </w:r>
      <w:r>
        <w:rPr>
          <w:rFonts w:ascii="Times New Roman" w:hAnsi="Times New Roman" w:eastAsia="仿宋"/>
          <w:color w:val="000000"/>
          <w:sz w:val="28"/>
          <w:highlight w:val="none"/>
        </w:rPr>
      </w:r>
      <w:r/>
    </w:p>
    <w:p>
      <w:pPr>
        <w:pStyle w:val="891"/>
        <w:ind w:firstLine="560"/>
        <w:spacing w:line="520" w:lineRule="exact"/>
        <w:rPr>
          <w:rFonts w:ascii="Times New Roman" w:hAnsi="Times New Roman" w:eastAsia="仿宋"/>
          <w:color w:val="000000"/>
          <w:sz w:val="28"/>
          <w:highlight w:val="none"/>
        </w:rPr>
      </w:pPr>
      <w:r>
        <w:rPr>
          <w:rFonts w:ascii="Times New Roman" w:hAnsi="仿宋" w:eastAsia="仿宋"/>
          <w:color w:val="000000"/>
          <w:sz w:val="28"/>
          <w:highlight w:val="none"/>
        </w:rPr>
        <w:t xml:space="preserve">甲方（全称）：</w:t>
      </w:r>
      <w:r>
        <w:rPr>
          <w:rFonts w:ascii="Times New Roman" w:hAnsi="Times New Roman" w:eastAsia="仿宋"/>
          <w:color w:val="000000"/>
          <w:sz w:val="28"/>
          <w:highlight w:val="none"/>
        </w:rPr>
        <w:t xml:space="preserve">  </w:t>
      </w:r>
      <w:r>
        <w:rPr>
          <w:rFonts w:hint="eastAsia" w:ascii="Times New Roman" w:hAnsi="仿宋" w:eastAsia="仿宋"/>
          <w:color w:val="000000"/>
          <w:sz w:val="28"/>
          <w:highlight w:val="none"/>
          <w:lang w:eastAsia="zh-CN"/>
        </w:rPr>
        <w:t xml:space="preserve">淮安市公安局</w:t>
      </w:r>
      <w:r>
        <w:rPr>
          <w:rFonts w:ascii="Times New Roman" w:hAnsi="Times New Roman" w:eastAsia="仿宋"/>
          <w:color w:val="000000"/>
          <w:sz w:val="28"/>
          <w:highlight w:val="none"/>
        </w:rPr>
        <w:t xml:space="preserve">   </w:t>
      </w:r>
      <w:r>
        <w:rPr>
          <w:rFonts w:ascii="Times New Roman" w:hAnsi="仿宋" w:eastAsia="仿宋"/>
          <w:color w:val="000000"/>
          <w:sz w:val="28"/>
          <w:highlight w:val="none"/>
        </w:rPr>
        <w:t xml:space="preserve">（以下简称甲方）</w:t>
      </w:r>
      <w:r>
        <w:rPr>
          <w:rFonts w:ascii="Times New Roman" w:hAnsi="Times New Roman" w:eastAsia="仿宋"/>
          <w:color w:val="000000"/>
          <w:sz w:val="28"/>
          <w:highlight w:val="none"/>
        </w:rPr>
      </w:r>
      <w:r/>
    </w:p>
    <w:p>
      <w:pPr>
        <w:pStyle w:val="891"/>
        <w:ind w:firstLine="560"/>
        <w:spacing w:line="520" w:lineRule="exact"/>
        <w:rPr>
          <w:rFonts w:ascii="Times New Roman" w:hAnsi="Times New Roman" w:eastAsia="仿宋"/>
          <w:color w:val="000000"/>
          <w:sz w:val="28"/>
          <w:highlight w:val="none"/>
        </w:rPr>
      </w:pPr>
      <w:r>
        <w:rPr>
          <w:rFonts w:ascii="Times New Roman" w:hAnsi="仿宋" w:eastAsia="仿宋"/>
          <w:color w:val="000000"/>
          <w:sz w:val="28"/>
          <w:highlight w:val="none"/>
        </w:rPr>
        <w:t xml:space="preserve">乙方（全称）：</w:t>
      </w:r>
      <w:r>
        <w:rPr>
          <w:rFonts w:hint="eastAsia" w:ascii="Times New Roman" w:hAnsi="仿宋" w:eastAsia="仿宋"/>
          <w:color w:val="000000"/>
          <w:sz w:val="28"/>
          <w:highlight w:val="none"/>
          <w:lang w:val="en-US" w:eastAsia="zh-CN"/>
        </w:rPr>
        <w:t xml:space="preserve">                        </w:t>
      </w:r>
      <w:r>
        <w:rPr>
          <w:rFonts w:ascii="Times New Roman" w:hAnsi="仿宋" w:eastAsia="仿宋"/>
          <w:color w:val="000000"/>
          <w:sz w:val="28"/>
          <w:highlight w:val="none"/>
        </w:rPr>
        <w:t xml:space="preserve">（以下简称乙方）</w:t>
      </w:r>
      <w:r>
        <w:rPr>
          <w:rFonts w:ascii="Times New Roman" w:hAnsi="Times New Roman" w:eastAsia="仿宋"/>
          <w:color w:val="000000"/>
          <w:sz w:val="28"/>
          <w:highlight w:val="none"/>
        </w:rPr>
      </w:r>
      <w:r/>
    </w:p>
    <w:p>
      <w:pPr>
        <w:pStyle w:val="891"/>
        <w:ind w:firstLine="560"/>
        <w:spacing w:line="520" w:lineRule="exact"/>
        <w:rPr>
          <w:rFonts w:ascii="Times New Roman" w:hAnsi="Times New Roman" w:eastAsia="仿宋"/>
          <w:color w:val="000000"/>
          <w:sz w:val="28"/>
          <w:highlight w:val="none"/>
        </w:rPr>
      </w:pPr>
      <w:r>
        <w:rPr>
          <w:rFonts w:ascii="Times New Roman" w:hAnsi="仿宋" w:eastAsia="仿宋"/>
          <w:color w:val="000000"/>
          <w:sz w:val="28"/>
          <w:highlight w:val="none"/>
        </w:rPr>
        <w:t xml:space="preserve">为贯彻</w:t>
      </w:r>
      <w:r>
        <w:rPr>
          <w:rFonts w:ascii="Times New Roman" w:hAnsi="Times New Roman" w:eastAsia="仿宋"/>
          <w:color w:val="000000"/>
          <w:sz w:val="28"/>
          <w:highlight w:val="none"/>
        </w:rPr>
        <w:t xml:space="preserve">“</w:t>
      </w:r>
      <w:r>
        <w:rPr>
          <w:rFonts w:ascii="Times New Roman" w:hAnsi="仿宋" w:eastAsia="仿宋"/>
          <w:color w:val="000000"/>
          <w:sz w:val="28"/>
          <w:highlight w:val="none"/>
        </w:rPr>
        <w:t xml:space="preserve">安全第一、预防为主</w:t>
      </w:r>
      <w:r>
        <w:rPr>
          <w:rFonts w:ascii="Times New Roman" w:hAnsi="Times New Roman" w:eastAsia="仿宋"/>
          <w:color w:val="000000"/>
          <w:sz w:val="28"/>
          <w:highlight w:val="none"/>
        </w:rPr>
        <w:t xml:space="preserve">”</w:t>
      </w:r>
      <w:r>
        <w:rPr>
          <w:rFonts w:ascii="Times New Roman" w:hAnsi="仿宋" w:eastAsia="仿宋"/>
          <w:color w:val="000000"/>
          <w:sz w:val="28"/>
          <w:highlight w:val="none"/>
        </w:rPr>
        <w:t xml:space="preserve">的方针，根据国家有关法规，明确双方的安全生产责任，确保施工安全，双方在签订合同的同时，签订本协议。</w:t>
      </w:r>
      <w:r>
        <w:rPr>
          <w:rFonts w:ascii="Times New Roman" w:hAnsi="Times New Roman" w:eastAsia="仿宋"/>
          <w:color w:val="000000"/>
          <w:sz w:val="28"/>
          <w:highlight w:val="none"/>
        </w:rPr>
      </w:r>
      <w:r/>
    </w:p>
    <w:p>
      <w:pPr>
        <w:pStyle w:val="891"/>
        <w:ind w:firstLine="560"/>
        <w:spacing w:line="520" w:lineRule="exact"/>
        <w:rPr>
          <w:rFonts w:ascii="Times New Roman" w:hAnsi="Times New Roman" w:eastAsia="仿宋"/>
          <w:color w:val="000000"/>
          <w:sz w:val="28"/>
          <w:highlight w:val="none"/>
        </w:rPr>
      </w:pPr>
      <w:r>
        <w:rPr>
          <w:rFonts w:ascii="Times New Roman" w:hAnsi="仿宋" w:eastAsia="仿宋"/>
          <w:color w:val="000000"/>
          <w:sz w:val="28"/>
          <w:highlight w:val="none"/>
        </w:rPr>
        <w:t xml:space="preserve">一、施工项目</w:t>
      </w:r>
      <w:r>
        <w:rPr>
          <w:rFonts w:ascii="Times New Roman" w:hAnsi="Times New Roman" w:eastAsia="仿宋"/>
          <w:color w:val="000000"/>
          <w:sz w:val="28"/>
          <w:highlight w:val="none"/>
        </w:rPr>
      </w:r>
      <w:r/>
    </w:p>
    <w:p>
      <w:pPr>
        <w:pStyle w:val="891"/>
        <w:ind w:firstLine="560"/>
        <w:spacing w:line="520" w:lineRule="exact"/>
        <w:rPr>
          <w:rFonts w:ascii="Times New Roman" w:hAnsi="Times New Roman" w:eastAsia="仿宋"/>
          <w:color w:val="000000"/>
          <w:sz w:val="28"/>
          <w:highlight w:val="none"/>
        </w:rPr>
      </w:pPr>
      <w:r>
        <w:rPr>
          <w:rFonts w:ascii="Times New Roman" w:hAnsi="仿宋" w:eastAsia="仿宋"/>
          <w:color w:val="000000"/>
          <w:sz w:val="28"/>
          <w:highlight w:val="none"/>
        </w:rPr>
        <w:t xml:space="preserve">项目名称：</w:t>
      </w:r>
      <w:r>
        <w:rPr>
          <w:rFonts w:hint="eastAsia" w:ascii="Times New Roman" w:hAnsi="仿宋" w:eastAsia="仿宋"/>
          <w:color w:val="000000"/>
          <w:sz w:val="28"/>
          <w:szCs w:val="28"/>
          <w:highlight w:val="none"/>
          <w:lang w:val="en-US" w:eastAsia="zh-CN"/>
        </w:rPr>
        <w:t xml:space="preserve"> </w:t>
      </w:r>
      <w:r>
        <w:rPr>
          <w:rFonts w:ascii="Times New Roman" w:hAnsi="Times New Roman" w:eastAsia="仿宋"/>
          <w:color w:val="000000"/>
          <w:sz w:val="28"/>
          <w:highlight w:val="none"/>
        </w:rPr>
      </w:r>
      <w:r/>
    </w:p>
    <w:p>
      <w:pPr>
        <w:pStyle w:val="891"/>
        <w:ind w:firstLine="560"/>
        <w:spacing w:line="520" w:lineRule="exact"/>
        <w:rPr>
          <w:rFonts w:ascii="Times New Roman" w:hAnsi="Times New Roman" w:eastAsia="仿宋"/>
          <w:color w:val="000000"/>
          <w:sz w:val="28"/>
          <w:highlight w:val="none"/>
          <w:lang w:val="en-US" w:eastAsia="zh-CN"/>
        </w:rPr>
      </w:pPr>
      <w:r>
        <w:rPr>
          <w:rFonts w:ascii="Times New Roman" w:hAnsi="仿宋" w:eastAsia="仿宋"/>
          <w:color w:val="000000"/>
          <w:sz w:val="28"/>
          <w:highlight w:val="none"/>
        </w:rPr>
        <w:t xml:space="preserve">地址：</w:t>
      </w:r>
      <w:r>
        <w:rPr>
          <w:rFonts w:hint="eastAsia" w:ascii="Times New Roman" w:hAnsi="仿宋" w:eastAsia="仿宋"/>
          <w:color w:val="000000"/>
          <w:sz w:val="28"/>
          <w:highlight w:val="none"/>
          <w:lang w:val="en-US" w:eastAsia="zh-CN"/>
        </w:rPr>
        <w:t xml:space="preserve">淮安市北京北路77号</w:t>
      </w:r>
      <w:r>
        <w:rPr>
          <w:rFonts w:ascii="Times New Roman" w:hAnsi="Times New Roman" w:eastAsia="仿宋"/>
          <w:color w:val="000000"/>
          <w:sz w:val="28"/>
          <w:highlight w:val="none"/>
          <w:lang w:val="en-US" w:eastAsia="zh-CN"/>
        </w:rPr>
      </w:r>
      <w:r/>
    </w:p>
    <w:p>
      <w:pPr>
        <w:pStyle w:val="891"/>
        <w:ind w:firstLine="560"/>
        <w:spacing w:line="520" w:lineRule="exact"/>
        <w:rPr>
          <w:rFonts w:ascii="Times New Roman" w:hAnsi="Times New Roman" w:eastAsia="仿宋"/>
          <w:color w:val="000000"/>
          <w:sz w:val="28"/>
          <w:highlight w:val="none"/>
        </w:rPr>
      </w:pPr>
      <w:r>
        <w:rPr>
          <w:rFonts w:ascii="Times New Roman" w:hAnsi="仿宋" w:eastAsia="仿宋"/>
          <w:color w:val="000000"/>
          <w:sz w:val="28"/>
          <w:highlight w:val="none"/>
        </w:rPr>
        <w:t xml:space="preserve">二、工程项目施工期限</w:t>
      </w:r>
      <w:r>
        <w:rPr>
          <w:rFonts w:ascii="Times New Roman" w:hAnsi="Times New Roman" w:eastAsia="仿宋"/>
          <w:color w:val="000000"/>
          <w:sz w:val="28"/>
          <w:highlight w:val="none"/>
        </w:rPr>
      </w:r>
      <w:r/>
    </w:p>
    <w:p>
      <w:pPr>
        <w:pStyle w:val="891"/>
        <w:ind w:firstLine="560"/>
        <w:spacing w:line="520" w:lineRule="exact"/>
        <w:rPr>
          <w:rFonts w:ascii="Times New Roman" w:hAnsi="Times New Roman" w:eastAsia="仿宋"/>
          <w:color w:val="000000"/>
          <w:sz w:val="28"/>
          <w:highlight w:val="none"/>
        </w:rPr>
      </w:pPr>
      <w:r>
        <w:rPr>
          <w:rFonts w:ascii="Times New Roman" w:hAnsi="仿宋" w:eastAsia="仿宋"/>
          <w:color w:val="000000"/>
          <w:sz w:val="28"/>
          <w:highlight w:val="none"/>
        </w:rPr>
        <w:t xml:space="preserve">按照甲乙双方合同协议书</w:t>
      </w:r>
      <w:r>
        <w:rPr>
          <w:rFonts w:ascii="Times New Roman" w:hAnsi="Times New Roman" w:eastAsia="仿宋"/>
          <w:color w:val="000000"/>
          <w:sz w:val="28"/>
          <w:highlight w:val="none"/>
        </w:rPr>
      </w:r>
      <w:r/>
    </w:p>
    <w:p>
      <w:pPr>
        <w:pStyle w:val="891"/>
        <w:ind w:firstLine="560"/>
        <w:spacing w:line="520" w:lineRule="exact"/>
        <w:rPr>
          <w:rFonts w:ascii="Times New Roman" w:hAnsi="Times New Roman" w:eastAsia="仿宋"/>
          <w:color w:val="000000"/>
          <w:sz w:val="28"/>
          <w:highlight w:val="none"/>
        </w:rPr>
      </w:pPr>
      <w:r>
        <w:rPr>
          <w:rFonts w:ascii="Times New Roman" w:hAnsi="仿宋" w:eastAsia="仿宋"/>
          <w:color w:val="000000"/>
          <w:sz w:val="28"/>
          <w:highlight w:val="none"/>
        </w:rPr>
        <w:t xml:space="preserve">三、协议内容</w:t>
      </w:r>
      <w:r>
        <w:rPr>
          <w:rFonts w:ascii="Times New Roman" w:hAnsi="Times New Roman" w:eastAsia="仿宋"/>
          <w:color w:val="000000"/>
          <w:sz w:val="28"/>
          <w:highlight w:val="none"/>
        </w:rPr>
      </w:r>
      <w:r/>
    </w:p>
    <w:p>
      <w:pPr>
        <w:pStyle w:val="891"/>
        <w:ind w:firstLine="560"/>
        <w:spacing w:line="520" w:lineRule="exact"/>
        <w:rPr>
          <w:rFonts w:ascii="Times New Roman" w:hAnsi="Times New Roman" w:eastAsia="仿宋"/>
          <w:color w:val="000000"/>
          <w:sz w:val="28"/>
          <w:highlight w:val="none"/>
        </w:rPr>
      </w:pPr>
      <w:r>
        <w:rPr>
          <w:rFonts w:ascii="Times New Roman" w:hAnsi="Times New Roman" w:eastAsia="仿宋"/>
          <w:color w:val="000000"/>
          <w:sz w:val="28"/>
          <w:highlight w:val="none"/>
        </w:rPr>
        <w:t xml:space="preserve">1</w:t>
      </w:r>
      <w:r>
        <w:rPr>
          <w:rFonts w:ascii="Times New Roman" w:hAnsi="仿宋" w:eastAsia="仿宋"/>
          <w:color w:val="000000"/>
          <w:sz w:val="28"/>
          <w:highlight w:val="none"/>
        </w:rPr>
        <w:t xml:space="preserve">、乙方必须认真贯彻国家、江苏省和上级劳动保护、安全生产主管部门颁发的有关安全生产、消防工作的方针、政策，严格执行有关劳动保护法规、条例、规定。乙方需为现场施工人员购买相应保险（包含但不限于工伤保险、人身意外伤害险等），并签订劳务合同</w:t>
      </w:r>
      <w:r>
        <w:rPr>
          <w:rFonts w:hint="eastAsia" w:ascii="Times New Roman" w:hAnsi="仿宋" w:eastAsia="仿宋"/>
          <w:color w:val="000000"/>
          <w:sz w:val="28"/>
          <w:highlight w:val="none"/>
          <w:lang w:eastAsia="zh-CN"/>
        </w:rPr>
        <w:t xml:space="preserve">，</w:t>
      </w:r>
      <w:r>
        <w:rPr>
          <w:rFonts w:hint="eastAsia" w:ascii="Times New Roman" w:hAnsi="仿宋" w:eastAsia="仿宋"/>
          <w:color w:val="000000"/>
          <w:sz w:val="28"/>
          <w:highlight w:val="none"/>
          <w:lang w:val="en-US" w:eastAsia="zh-CN"/>
        </w:rPr>
        <w:t xml:space="preserve">乙方所雇佣的人员与甲方不存在劳动关系，如乙方与其雇佣人员产生劳动纠纷，与甲方无关</w:t>
      </w:r>
      <w:r>
        <w:rPr>
          <w:rFonts w:ascii="Times New Roman" w:hAnsi="仿宋" w:eastAsia="仿宋"/>
          <w:color w:val="000000"/>
          <w:sz w:val="28"/>
          <w:highlight w:val="none"/>
        </w:rPr>
        <w:t xml:space="preserve">。</w:t>
      </w:r>
      <w:r>
        <w:rPr>
          <w:rFonts w:ascii="Times New Roman" w:hAnsi="Times New Roman" w:eastAsia="仿宋"/>
          <w:color w:val="000000"/>
          <w:sz w:val="28"/>
          <w:highlight w:val="none"/>
        </w:rPr>
      </w:r>
      <w:r/>
    </w:p>
    <w:p>
      <w:pPr>
        <w:pStyle w:val="891"/>
        <w:ind w:firstLine="560"/>
        <w:spacing w:line="520" w:lineRule="exact"/>
        <w:rPr>
          <w:rFonts w:ascii="Times New Roman" w:hAnsi="Times New Roman" w:eastAsia="仿宋"/>
          <w:color w:val="000000"/>
          <w:sz w:val="28"/>
          <w:highlight w:val="none"/>
        </w:rPr>
      </w:pPr>
      <w:r>
        <w:rPr>
          <w:rFonts w:ascii="Times New Roman" w:hAnsi="Times New Roman" w:eastAsia="仿宋"/>
          <w:color w:val="000000"/>
          <w:sz w:val="28"/>
          <w:highlight w:val="none"/>
        </w:rPr>
        <w:t xml:space="preserve">2</w:t>
      </w:r>
      <w:r>
        <w:rPr>
          <w:rFonts w:ascii="Times New Roman" w:hAnsi="仿宋" w:eastAsia="仿宋"/>
          <w:color w:val="000000"/>
          <w:sz w:val="28"/>
          <w:highlight w:val="none"/>
        </w:rPr>
        <w:t xml:space="preserve">、乙方应有安全管理组织体制，，应有</w:t>
      </w:r>
      <w:r>
        <w:rPr>
          <w:rFonts w:hint="eastAsia" w:ascii="Times New Roman" w:hAnsi="仿宋" w:eastAsia="仿宋"/>
          <w:color w:val="000000"/>
          <w:sz w:val="28"/>
          <w:highlight w:val="none"/>
          <w:lang w:val="en-US" w:eastAsia="zh-CN"/>
        </w:rPr>
        <w:t xml:space="preserve">相关</w:t>
      </w:r>
      <w:r>
        <w:rPr>
          <w:rFonts w:ascii="Times New Roman" w:hAnsi="仿宋" w:eastAsia="仿宋"/>
          <w:color w:val="000000"/>
          <w:sz w:val="28"/>
          <w:highlight w:val="none"/>
        </w:rPr>
        <w:t xml:space="preserve">的安全操作规程，特种作业人员的验证考核制度及各级安全生产岗位责任制和定期安全检查制度，安全教育制度等。</w:t>
      </w:r>
      <w:r>
        <w:rPr>
          <w:rFonts w:ascii="Times New Roman" w:hAnsi="Times New Roman" w:eastAsia="仿宋"/>
          <w:color w:val="000000"/>
          <w:sz w:val="28"/>
          <w:highlight w:val="none"/>
        </w:rPr>
      </w:r>
      <w:r/>
    </w:p>
    <w:p>
      <w:pPr>
        <w:pStyle w:val="891"/>
        <w:ind w:firstLine="560"/>
        <w:spacing w:line="520" w:lineRule="exact"/>
        <w:rPr>
          <w:rFonts w:ascii="Times New Roman" w:hAnsi="Times New Roman" w:eastAsia="仿宋"/>
          <w:color w:val="000000"/>
          <w:sz w:val="28"/>
          <w:highlight w:val="none"/>
        </w:rPr>
      </w:pPr>
      <w:r>
        <w:rPr>
          <w:rFonts w:ascii="Times New Roman" w:hAnsi="Times New Roman" w:eastAsia="仿宋"/>
          <w:color w:val="000000"/>
          <w:sz w:val="28"/>
          <w:highlight w:val="none"/>
        </w:rPr>
        <w:t xml:space="preserve">3</w:t>
      </w:r>
      <w:r>
        <w:rPr>
          <w:rFonts w:ascii="Times New Roman" w:hAnsi="仿宋" w:eastAsia="仿宋"/>
          <w:color w:val="000000"/>
          <w:sz w:val="28"/>
          <w:highlight w:val="none"/>
        </w:rPr>
        <w:t xml:space="preserve">、乙方在</w:t>
      </w:r>
      <w:r>
        <w:rPr>
          <w:rFonts w:hint="eastAsia" w:ascii="Times New Roman" w:hAnsi="仿宋" w:eastAsia="仿宋"/>
          <w:color w:val="000000"/>
          <w:sz w:val="28"/>
          <w:highlight w:val="none"/>
          <w:lang w:val="en-US" w:eastAsia="zh-CN"/>
        </w:rPr>
        <w:t xml:space="preserve">安装</w:t>
      </w:r>
      <w:r>
        <w:rPr>
          <w:rFonts w:ascii="Times New Roman" w:hAnsi="仿宋" w:eastAsia="仿宋"/>
          <w:color w:val="000000"/>
          <w:sz w:val="28"/>
          <w:highlight w:val="none"/>
        </w:rPr>
        <w:t xml:space="preserve">施工前要认真勘察现场，进场后首先必须做好现场围护，防止闲杂人员进入施工现场，发生安全事故。</w:t>
      </w:r>
      <w:r>
        <w:rPr>
          <w:rFonts w:ascii="Times New Roman" w:hAnsi="Times New Roman" w:eastAsia="仿宋"/>
          <w:color w:val="000000"/>
          <w:sz w:val="28"/>
          <w:highlight w:val="none"/>
        </w:rPr>
      </w:r>
      <w:r/>
    </w:p>
    <w:p>
      <w:pPr>
        <w:pStyle w:val="891"/>
        <w:ind w:firstLine="560"/>
        <w:spacing w:line="520" w:lineRule="exact"/>
        <w:rPr>
          <w:rFonts w:ascii="Times New Roman" w:hAnsi="Times New Roman" w:eastAsia="仿宋"/>
          <w:color w:val="000000"/>
          <w:sz w:val="28"/>
          <w:highlight w:val="none"/>
        </w:rPr>
      </w:pPr>
      <w:r>
        <w:rPr>
          <w:rFonts w:ascii="Times New Roman" w:hAnsi="Times New Roman" w:eastAsia="仿宋"/>
          <w:color w:val="000000"/>
          <w:sz w:val="28"/>
          <w:highlight w:val="none"/>
        </w:rPr>
        <w:t xml:space="preserve">4</w:t>
      </w:r>
      <w:r>
        <w:rPr>
          <w:rFonts w:ascii="Times New Roman" w:hAnsi="仿宋" w:eastAsia="仿宋"/>
          <w:color w:val="000000"/>
          <w:sz w:val="28"/>
          <w:highlight w:val="none"/>
        </w:rPr>
        <w:t xml:space="preserve">、项目由乙方按要求自行编制</w:t>
      </w:r>
      <w:r>
        <w:rPr>
          <w:rFonts w:hint="eastAsia" w:ascii="Times New Roman" w:hAnsi="仿宋" w:eastAsia="仿宋"/>
          <w:color w:val="000000"/>
          <w:sz w:val="28"/>
          <w:highlight w:val="none"/>
          <w:lang w:val="en-US" w:eastAsia="zh-CN"/>
        </w:rPr>
        <w:t xml:space="preserve">安装</w:t>
      </w:r>
      <w:r>
        <w:rPr>
          <w:rFonts w:ascii="Times New Roman" w:hAnsi="仿宋" w:eastAsia="仿宋"/>
          <w:color w:val="000000"/>
          <w:sz w:val="28"/>
          <w:highlight w:val="none"/>
        </w:rPr>
        <w:t xml:space="preserve">施工方案，并制定有针对性的安全技术措施，严格按</w:t>
      </w:r>
      <w:r>
        <w:rPr>
          <w:rFonts w:hint="eastAsia" w:ascii="Times New Roman" w:hAnsi="仿宋" w:eastAsia="仿宋"/>
          <w:color w:val="000000"/>
          <w:sz w:val="28"/>
          <w:highlight w:val="none"/>
          <w:lang w:val="en-US" w:eastAsia="zh-CN"/>
        </w:rPr>
        <w:t xml:space="preserve">技术方案</w:t>
      </w:r>
      <w:r>
        <w:rPr>
          <w:rFonts w:ascii="Times New Roman" w:hAnsi="仿宋" w:eastAsia="仿宋"/>
          <w:color w:val="000000"/>
          <w:sz w:val="28"/>
          <w:highlight w:val="none"/>
        </w:rPr>
        <w:t xml:space="preserve">和有关安全要求施工。</w:t>
      </w:r>
      <w:r>
        <w:rPr>
          <w:rFonts w:ascii="Times New Roman" w:hAnsi="Times New Roman" w:eastAsia="仿宋"/>
          <w:color w:val="000000"/>
          <w:sz w:val="28"/>
          <w:highlight w:val="none"/>
        </w:rPr>
      </w:r>
      <w:r/>
    </w:p>
    <w:p>
      <w:pPr>
        <w:pStyle w:val="891"/>
        <w:ind w:firstLine="560"/>
        <w:spacing w:line="520" w:lineRule="exact"/>
        <w:rPr>
          <w:rFonts w:ascii="Times New Roman" w:hAnsi="Times New Roman" w:eastAsia="仿宋"/>
          <w:color w:val="000000"/>
          <w:sz w:val="28"/>
          <w:highlight w:val="none"/>
        </w:rPr>
      </w:pPr>
      <w:r>
        <w:rPr>
          <w:rFonts w:ascii="Times New Roman" w:hAnsi="Times New Roman" w:eastAsia="仿宋"/>
          <w:color w:val="000000"/>
          <w:sz w:val="28"/>
          <w:highlight w:val="none"/>
        </w:rPr>
        <w:t xml:space="preserve">5</w:t>
      </w:r>
      <w:r>
        <w:rPr>
          <w:rFonts w:ascii="Times New Roman" w:hAnsi="仿宋" w:eastAsia="仿宋"/>
          <w:color w:val="000000"/>
          <w:sz w:val="28"/>
          <w:highlight w:val="none"/>
        </w:rPr>
        <w:t xml:space="preserve">、乙方认真对进场职工进行安全生产制度及安全技术知识教育，提高职工的安全生产意识和自我保护的能力，督促职工自觉遵守安全生产纪律、制度和法规。</w:t>
      </w:r>
      <w:r>
        <w:rPr>
          <w:rFonts w:ascii="Times New Roman" w:hAnsi="Times New Roman" w:eastAsia="仿宋"/>
          <w:color w:val="000000"/>
          <w:sz w:val="28"/>
          <w:highlight w:val="none"/>
        </w:rPr>
      </w:r>
      <w:r/>
    </w:p>
    <w:p>
      <w:pPr>
        <w:pStyle w:val="891"/>
        <w:ind w:firstLine="560"/>
        <w:spacing w:line="520" w:lineRule="exact"/>
        <w:rPr>
          <w:rFonts w:ascii="Times New Roman" w:hAnsi="Times New Roman" w:eastAsia="仿宋"/>
          <w:color w:val="000000"/>
          <w:sz w:val="28"/>
          <w:highlight w:val="none"/>
        </w:rPr>
      </w:pPr>
      <w:r>
        <w:rPr>
          <w:rFonts w:ascii="Times New Roman" w:hAnsi="Times New Roman" w:eastAsia="仿宋"/>
          <w:color w:val="000000"/>
          <w:sz w:val="28"/>
          <w:highlight w:val="none"/>
        </w:rPr>
        <w:t xml:space="preserve">6</w:t>
      </w:r>
      <w:r>
        <w:rPr>
          <w:rFonts w:ascii="Times New Roman" w:hAnsi="仿宋" w:eastAsia="仿宋"/>
          <w:color w:val="000000"/>
          <w:sz w:val="28"/>
          <w:highlight w:val="none"/>
        </w:rPr>
        <w:t xml:space="preserve">、</w:t>
      </w:r>
      <w:r>
        <w:rPr>
          <w:rFonts w:hint="eastAsia" w:ascii="Times New Roman" w:hAnsi="仿宋" w:eastAsia="仿宋"/>
          <w:color w:val="000000"/>
          <w:sz w:val="28"/>
          <w:highlight w:val="none"/>
          <w:lang w:val="en-US" w:eastAsia="zh-CN"/>
        </w:rPr>
        <w:t xml:space="preserve">安装</w:t>
      </w:r>
      <w:r>
        <w:rPr>
          <w:rFonts w:ascii="Times New Roman" w:hAnsi="仿宋" w:eastAsia="仿宋"/>
          <w:color w:val="000000"/>
          <w:sz w:val="28"/>
          <w:highlight w:val="none"/>
        </w:rPr>
        <w:t xml:space="preserve">前由项目部对乙方的管理人员、</w:t>
      </w:r>
      <w:r>
        <w:rPr>
          <w:rFonts w:hint="eastAsia" w:ascii="Times New Roman" w:hAnsi="仿宋" w:eastAsia="仿宋"/>
          <w:color w:val="000000"/>
          <w:sz w:val="28"/>
          <w:highlight w:val="none"/>
          <w:lang w:val="en-US" w:eastAsia="zh-CN"/>
        </w:rPr>
        <w:t xml:space="preserve">安装</w:t>
      </w:r>
      <w:r>
        <w:rPr>
          <w:rFonts w:ascii="Times New Roman" w:hAnsi="仿宋" w:eastAsia="仿宋"/>
          <w:color w:val="000000"/>
          <w:sz w:val="28"/>
          <w:highlight w:val="none"/>
        </w:rPr>
        <w:t xml:space="preserve">人员进行安全生产进场教育，介绍有关安全生产管理制度、规定和要求，乙方应组织召开管理人员、</w:t>
      </w:r>
      <w:r>
        <w:rPr>
          <w:rFonts w:hint="eastAsia" w:ascii="Times New Roman" w:hAnsi="仿宋" w:eastAsia="仿宋"/>
          <w:color w:val="000000"/>
          <w:sz w:val="28"/>
          <w:highlight w:val="none"/>
          <w:lang w:val="en-US" w:eastAsia="zh-CN"/>
        </w:rPr>
        <w:t xml:space="preserve">安装</w:t>
      </w:r>
      <w:r>
        <w:rPr>
          <w:rFonts w:ascii="Times New Roman" w:hAnsi="仿宋" w:eastAsia="仿宋"/>
          <w:color w:val="000000"/>
          <w:sz w:val="28"/>
          <w:highlight w:val="none"/>
        </w:rPr>
        <w:t xml:space="preserve">人员安全生产教育会议，并通知安全技术部有关人员出席会议，介绍</w:t>
      </w:r>
      <w:r>
        <w:rPr>
          <w:rFonts w:hint="eastAsia" w:ascii="Times New Roman" w:hAnsi="仿宋" w:eastAsia="仿宋"/>
          <w:color w:val="000000"/>
          <w:sz w:val="28"/>
          <w:highlight w:val="none"/>
          <w:lang w:val="en-US" w:eastAsia="zh-CN"/>
        </w:rPr>
        <w:t xml:space="preserve">安装施工</w:t>
      </w:r>
      <w:r>
        <w:rPr>
          <w:rFonts w:ascii="Times New Roman" w:hAnsi="仿宋" w:eastAsia="仿宋"/>
          <w:color w:val="000000"/>
          <w:sz w:val="28"/>
          <w:highlight w:val="none"/>
        </w:rPr>
        <w:t xml:space="preserve">中有关安全、防火等规章制度及要求。</w:t>
      </w:r>
      <w:r>
        <w:rPr>
          <w:rFonts w:ascii="Times New Roman" w:hAnsi="Times New Roman" w:eastAsia="仿宋"/>
          <w:color w:val="000000"/>
          <w:sz w:val="28"/>
          <w:highlight w:val="none"/>
        </w:rPr>
      </w:r>
      <w:r/>
    </w:p>
    <w:p>
      <w:pPr>
        <w:pStyle w:val="891"/>
        <w:ind w:firstLine="560"/>
        <w:spacing w:line="520" w:lineRule="exact"/>
        <w:rPr>
          <w:rFonts w:ascii="Times New Roman" w:hAnsi="Times New Roman" w:eastAsia="仿宋"/>
          <w:color w:val="000000"/>
          <w:sz w:val="28"/>
          <w:highlight w:val="none"/>
        </w:rPr>
      </w:pPr>
      <w:r>
        <w:rPr>
          <w:rFonts w:hint="eastAsia" w:ascii="Times New Roman" w:hAnsi="Times New Roman" w:eastAsia="仿宋"/>
          <w:color w:val="000000"/>
          <w:sz w:val="28"/>
          <w:highlight w:val="none"/>
          <w:lang w:val="en-US" w:eastAsia="zh-CN"/>
        </w:rPr>
        <w:t xml:space="preserve">7</w:t>
      </w:r>
      <w:r>
        <w:rPr>
          <w:rFonts w:ascii="Times New Roman" w:hAnsi="仿宋" w:eastAsia="仿宋"/>
          <w:color w:val="000000"/>
          <w:sz w:val="28"/>
          <w:highlight w:val="none"/>
        </w:rPr>
        <w:t xml:space="preserve">、</w:t>
      </w:r>
      <w:r>
        <w:rPr>
          <w:rFonts w:hint="eastAsia" w:ascii="Times New Roman" w:hAnsi="仿宋" w:eastAsia="仿宋"/>
          <w:color w:val="000000"/>
          <w:sz w:val="28"/>
          <w:highlight w:val="none"/>
          <w:lang w:val="en-US" w:eastAsia="zh-CN"/>
        </w:rPr>
        <w:t xml:space="preserve">安装施工</w:t>
      </w:r>
      <w:r>
        <w:rPr>
          <w:rFonts w:ascii="Times New Roman" w:hAnsi="仿宋" w:eastAsia="仿宋"/>
          <w:color w:val="000000"/>
          <w:sz w:val="28"/>
          <w:highlight w:val="none"/>
        </w:rPr>
        <w:t xml:space="preserve">期间，甲乙双方应经常联系，相互协助检查和处理工程施工有关的安全及文明施工工作，共同预防事故发生。</w:t>
      </w:r>
      <w:r>
        <w:rPr>
          <w:rFonts w:ascii="Times New Roman" w:hAnsi="Times New Roman" w:eastAsia="仿宋"/>
          <w:color w:val="000000"/>
          <w:sz w:val="28"/>
          <w:highlight w:val="none"/>
        </w:rPr>
      </w:r>
      <w:r/>
    </w:p>
    <w:p>
      <w:pPr>
        <w:pStyle w:val="891"/>
        <w:ind w:firstLine="560"/>
        <w:spacing w:line="520" w:lineRule="exact"/>
        <w:rPr>
          <w:rFonts w:ascii="Times New Roman" w:hAnsi="Times New Roman" w:eastAsia="仿宋"/>
          <w:color w:val="000000"/>
          <w:sz w:val="28"/>
          <w:highlight w:val="none"/>
        </w:rPr>
      </w:pPr>
      <w:r>
        <w:rPr>
          <w:rFonts w:hint="eastAsia" w:ascii="Times New Roman" w:hAnsi="Times New Roman" w:eastAsia="仿宋"/>
          <w:color w:val="000000"/>
          <w:sz w:val="28"/>
          <w:highlight w:val="none"/>
          <w:lang w:val="en-US" w:eastAsia="zh-CN"/>
        </w:rPr>
        <w:t xml:space="preserve">8</w:t>
      </w:r>
      <w:r>
        <w:rPr>
          <w:rFonts w:ascii="Times New Roman" w:hAnsi="仿宋" w:eastAsia="仿宋"/>
          <w:color w:val="000000"/>
          <w:sz w:val="28"/>
          <w:highlight w:val="none"/>
        </w:rPr>
        <w:t xml:space="preserve">、乙方在</w:t>
      </w:r>
      <w:r>
        <w:rPr>
          <w:rFonts w:hint="eastAsia" w:ascii="Times New Roman" w:hAnsi="仿宋" w:eastAsia="仿宋"/>
          <w:color w:val="000000"/>
          <w:sz w:val="28"/>
          <w:highlight w:val="none"/>
          <w:lang w:val="en-US" w:eastAsia="zh-CN"/>
        </w:rPr>
        <w:t xml:space="preserve">安装</w:t>
      </w:r>
      <w:r>
        <w:rPr>
          <w:rFonts w:ascii="Times New Roman" w:hAnsi="仿宋" w:eastAsia="仿宋"/>
          <w:color w:val="000000"/>
          <w:sz w:val="28"/>
          <w:highlight w:val="none"/>
        </w:rPr>
        <w:t xml:space="preserve">施工期间必须严格执行和遵守安全生产、防火管理的各项规定，接收业主、监理和甲方的督促、检查和指导。甲方有协助乙方搞好安全生产、防火管理以及督促检查的义务，对于查出的隐患，乙方必须限期整改，并书面报甲方。</w:t>
      </w:r>
      <w:r>
        <w:rPr>
          <w:rFonts w:ascii="Times New Roman" w:hAnsi="Times New Roman" w:eastAsia="仿宋"/>
          <w:color w:val="000000"/>
          <w:sz w:val="28"/>
          <w:highlight w:val="none"/>
        </w:rPr>
      </w:r>
      <w:r/>
    </w:p>
    <w:p>
      <w:pPr>
        <w:pStyle w:val="891"/>
        <w:ind w:firstLine="560"/>
        <w:spacing w:line="520" w:lineRule="exact"/>
        <w:rPr>
          <w:rFonts w:ascii="Times New Roman" w:hAnsi="Times New Roman" w:eastAsia="仿宋"/>
          <w:color w:val="000000"/>
          <w:sz w:val="28"/>
          <w:highlight w:val="none"/>
        </w:rPr>
      </w:pPr>
      <w:r>
        <w:rPr>
          <w:rFonts w:hint="eastAsia" w:ascii="Times New Roman" w:hAnsi="Times New Roman" w:eastAsia="仿宋"/>
          <w:color w:val="000000"/>
          <w:sz w:val="28"/>
          <w:highlight w:val="none"/>
          <w:lang w:val="en-US" w:eastAsia="zh-CN"/>
        </w:rPr>
        <w:t xml:space="preserve">9</w:t>
      </w:r>
      <w:r>
        <w:rPr>
          <w:rFonts w:ascii="Times New Roman" w:hAnsi="仿宋" w:eastAsia="仿宋"/>
          <w:color w:val="000000"/>
          <w:sz w:val="28"/>
          <w:highlight w:val="none"/>
        </w:rPr>
        <w:t xml:space="preserve">、在生产操作过程中的个人防护用品，由各方自理，甲乙双方都应督促施工现场人员自觉穿戴好防护用品。</w:t>
      </w:r>
      <w:r>
        <w:rPr>
          <w:rFonts w:ascii="Times New Roman" w:hAnsi="Times New Roman" w:eastAsia="仿宋"/>
          <w:color w:val="000000"/>
          <w:sz w:val="28"/>
          <w:highlight w:val="none"/>
        </w:rPr>
      </w:r>
      <w:r/>
    </w:p>
    <w:p>
      <w:pPr>
        <w:pStyle w:val="891"/>
        <w:ind w:firstLine="560"/>
        <w:spacing w:line="520" w:lineRule="exact"/>
        <w:rPr>
          <w:rFonts w:ascii="Times New Roman" w:hAnsi="Times New Roman" w:eastAsia="仿宋"/>
          <w:color w:val="000000"/>
          <w:sz w:val="28"/>
          <w:highlight w:val="none"/>
        </w:rPr>
      </w:pPr>
      <w:r>
        <w:rPr>
          <w:rFonts w:ascii="Times New Roman" w:hAnsi="Times New Roman" w:eastAsia="仿宋"/>
          <w:color w:val="000000"/>
          <w:sz w:val="28"/>
          <w:highlight w:val="none"/>
        </w:rPr>
        <w:t xml:space="preserve">1</w:t>
      </w:r>
      <w:r>
        <w:rPr>
          <w:rFonts w:hint="eastAsia" w:ascii="Times New Roman" w:hAnsi="Times New Roman" w:eastAsia="仿宋"/>
          <w:color w:val="000000"/>
          <w:sz w:val="28"/>
          <w:highlight w:val="none"/>
          <w:lang w:val="en-US" w:eastAsia="zh-CN"/>
        </w:rPr>
        <w:t xml:space="preserve">0</w:t>
      </w:r>
      <w:r>
        <w:rPr>
          <w:rFonts w:ascii="Times New Roman" w:hAnsi="仿宋" w:eastAsia="仿宋"/>
          <w:color w:val="000000"/>
          <w:sz w:val="28"/>
          <w:highlight w:val="none"/>
        </w:rPr>
        <w:t xml:space="preserve">、乙方人员对不同</w:t>
      </w:r>
      <w:r>
        <w:rPr>
          <w:rFonts w:hint="eastAsia" w:ascii="Times New Roman" w:hAnsi="仿宋" w:eastAsia="仿宋"/>
          <w:color w:val="000000"/>
          <w:sz w:val="28"/>
          <w:highlight w:val="none"/>
          <w:lang w:val="en-US" w:eastAsia="zh-CN"/>
        </w:rPr>
        <w:t xml:space="preserve">安装</w:t>
      </w:r>
      <w:r>
        <w:rPr>
          <w:rFonts w:ascii="Times New Roman" w:hAnsi="仿宋" w:eastAsia="仿宋"/>
          <w:color w:val="000000"/>
          <w:sz w:val="28"/>
          <w:highlight w:val="none"/>
        </w:rPr>
        <w:t xml:space="preserve">区域、作业环境、操作设施设备、工具用具等必须认真检查，发现隐患立即停止施工，并由有关单位落实整改后方准施工。一经</w:t>
      </w:r>
      <w:r>
        <w:rPr>
          <w:rFonts w:hint="eastAsia" w:ascii="Times New Roman" w:hAnsi="仿宋" w:eastAsia="仿宋"/>
          <w:color w:val="000000"/>
          <w:sz w:val="28"/>
          <w:highlight w:val="none"/>
          <w:lang w:val="en-US" w:eastAsia="zh-CN"/>
        </w:rPr>
        <w:t xml:space="preserve">安装</w:t>
      </w:r>
      <w:r>
        <w:rPr>
          <w:rFonts w:ascii="Times New Roman" w:hAnsi="仿宋" w:eastAsia="仿宋"/>
          <w:color w:val="000000"/>
          <w:sz w:val="28"/>
          <w:highlight w:val="none"/>
        </w:rPr>
        <w:t xml:space="preserve">施工，就表示乙方确认</w:t>
      </w:r>
      <w:r>
        <w:rPr>
          <w:rFonts w:hint="eastAsia" w:ascii="Times New Roman" w:hAnsi="仿宋" w:eastAsia="仿宋"/>
          <w:color w:val="000000"/>
          <w:sz w:val="28"/>
          <w:highlight w:val="none"/>
          <w:lang w:val="en-US" w:eastAsia="zh-CN"/>
        </w:rPr>
        <w:t xml:space="preserve">安装</w:t>
      </w:r>
      <w:r>
        <w:rPr>
          <w:rFonts w:ascii="Times New Roman" w:hAnsi="仿宋" w:eastAsia="仿宋"/>
          <w:color w:val="000000"/>
          <w:sz w:val="28"/>
          <w:highlight w:val="none"/>
        </w:rPr>
        <w:t xml:space="preserve">场所、作业环境、设施设备、工具用具等符合安全要求和处于安全状态。乙方对</w:t>
      </w:r>
      <w:r>
        <w:rPr>
          <w:rFonts w:hint="eastAsia" w:ascii="Times New Roman" w:hAnsi="仿宋" w:eastAsia="仿宋"/>
          <w:color w:val="000000"/>
          <w:sz w:val="28"/>
          <w:highlight w:val="none"/>
          <w:lang w:val="en-US" w:eastAsia="zh-CN"/>
        </w:rPr>
        <w:t xml:space="preserve">安装</w:t>
      </w:r>
      <w:r>
        <w:rPr>
          <w:rFonts w:ascii="Times New Roman" w:hAnsi="仿宋" w:eastAsia="仿宋"/>
          <w:color w:val="000000"/>
          <w:sz w:val="28"/>
          <w:highlight w:val="none"/>
        </w:rPr>
        <w:t xml:space="preserve">施工过程中由于上述因素不良而导致的事故后果负全部责任。</w:t>
      </w:r>
      <w:r>
        <w:rPr>
          <w:rFonts w:ascii="Times New Roman" w:hAnsi="Times New Roman" w:eastAsia="仿宋"/>
          <w:color w:val="000000"/>
          <w:sz w:val="28"/>
          <w:highlight w:val="none"/>
        </w:rPr>
      </w:r>
      <w:r/>
    </w:p>
    <w:p>
      <w:pPr>
        <w:pStyle w:val="891"/>
        <w:ind w:firstLine="560"/>
        <w:spacing w:line="520" w:lineRule="exact"/>
        <w:rPr>
          <w:rFonts w:ascii="Times New Roman" w:hAnsi="Times New Roman" w:eastAsia="仿宋"/>
          <w:color w:val="000000"/>
          <w:sz w:val="28"/>
          <w:highlight w:val="none"/>
        </w:rPr>
      </w:pPr>
      <w:r>
        <w:rPr>
          <w:rFonts w:ascii="Times New Roman" w:hAnsi="Times New Roman" w:eastAsia="仿宋"/>
          <w:color w:val="000000"/>
          <w:sz w:val="28"/>
          <w:highlight w:val="none"/>
        </w:rPr>
        <w:t xml:space="preserve">1</w:t>
      </w:r>
      <w:r>
        <w:rPr>
          <w:rFonts w:hint="eastAsia" w:ascii="Times New Roman" w:hAnsi="Times New Roman" w:eastAsia="仿宋"/>
          <w:color w:val="000000"/>
          <w:sz w:val="28"/>
          <w:highlight w:val="none"/>
          <w:lang w:val="en-US" w:eastAsia="zh-CN"/>
        </w:rPr>
        <w:t xml:space="preserve">1</w:t>
      </w:r>
      <w:r>
        <w:rPr>
          <w:rFonts w:ascii="Times New Roman" w:hAnsi="仿宋" w:eastAsia="仿宋"/>
          <w:color w:val="000000"/>
          <w:sz w:val="28"/>
          <w:highlight w:val="none"/>
        </w:rPr>
        <w:t xml:space="preserve">、乙方在</w:t>
      </w:r>
      <w:r>
        <w:rPr>
          <w:rFonts w:hint="eastAsia" w:ascii="Times New Roman" w:hAnsi="仿宋" w:eastAsia="仿宋"/>
          <w:color w:val="000000"/>
          <w:sz w:val="28"/>
          <w:highlight w:val="none"/>
          <w:lang w:val="en-US" w:eastAsia="zh-CN"/>
        </w:rPr>
        <w:t xml:space="preserve">安装</w:t>
      </w:r>
      <w:r>
        <w:rPr>
          <w:rFonts w:ascii="Times New Roman" w:hAnsi="仿宋" w:eastAsia="仿宋"/>
          <w:color w:val="000000"/>
          <w:sz w:val="28"/>
          <w:highlight w:val="none"/>
        </w:rPr>
        <w:t xml:space="preserve">施工期间所使用的各种设备以及工具等均应由乙方自备，乙方自备的各类施工机械设备，需是国家正规厂家的合格产品，且机械性能良好、各种安全防护装置齐全、灵敏、可靠。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rPr>
          <w:rFonts w:ascii="Times New Roman" w:hAnsi="Times New Roman" w:eastAsia="仿宋"/>
          <w:color w:val="000000"/>
          <w:sz w:val="28"/>
          <w:highlight w:val="none"/>
        </w:rPr>
      </w:r>
      <w:r/>
    </w:p>
    <w:p>
      <w:pPr>
        <w:pStyle w:val="891"/>
        <w:ind w:firstLine="560"/>
        <w:spacing w:line="520" w:lineRule="exact"/>
        <w:rPr>
          <w:rFonts w:ascii="Times New Roman" w:hAnsi="Times New Roman" w:eastAsia="仿宋"/>
          <w:color w:val="000000"/>
          <w:sz w:val="28"/>
          <w:highlight w:val="none"/>
        </w:rPr>
      </w:pPr>
      <w:r>
        <w:rPr>
          <w:rFonts w:ascii="Times New Roman" w:hAnsi="Times New Roman" w:eastAsia="仿宋"/>
          <w:color w:val="000000"/>
          <w:sz w:val="28"/>
          <w:highlight w:val="none"/>
        </w:rPr>
        <w:t xml:space="preserve">1</w:t>
      </w:r>
      <w:r>
        <w:rPr>
          <w:rFonts w:hint="eastAsia" w:ascii="Times New Roman" w:hAnsi="Times New Roman" w:eastAsia="仿宋"/>
          <w:color w:val="000000"/>
          <w:sz w:val="28"/>
          <w:highlight w:val="none"/>
          <w:lang w:val="en-US" w:eastAsia="zh-CN"/>
        </w:rPr>
        <w:t xml:space="preserve">2</w:t>
      </w:r>
      <w:r>
        <w:rPr>
          <w:rFonts w:ascii="Times New Roman" w:hAnsi="仿宋" w:eastAsia="仿宋"/>
          <w:color w:val="000000"/>
          <w:sz w:val="28"/>
          <w:highlight w:val="none"/>
        </w:rPr>
        <w:t xml:space="preserve">、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rPr>
          <w:rFonts w:ascii="Times New Roman" w:hAnsi="Times New Roman" w:eastAsia="仿宋"/>
          <w:color w:val="000000"/>
          <w:sz w:val="28"/>
          <w:highlight w:val="none"/>
        </w:rPr>
      </w:r>
      <w:r/>
    </w:p>
    <w:p>
      <w:pPr>
        <w:pStyle w:val="891"/>
        <w:ind w:firstLine="560"/>
        <w:spacing w:line="520" w:lineRule="exact"/>
        <w:rPr>
          <w:rFonts w:ascii="Times New Roman" w:hAnsi="Times New Roman" w:eastAsia="仿宋"/>
          <w:color w:val="000000"/>
          <w:sz w:val="28"/>
          <w:highlight w:val="none"/>
        </w:rPr>
      </w:pPr>
      <w:r>
        <w:rPr>
          <w:rFonts w:ascii="Times New Roman" w:hAnsi="Times New Roman" w:eastAsia="仿宋"/>
          <w:color w:val="000000"/>
          <w:sz w:val="28"/>
          <w:highlight w:val="none"/>
        </w:rPr>
        <w:t xml:space="preserve">1</w:t>
      </w:r>
      <w:r>
        <w:rPr>
          <w:rFonts w:hint="eastAsia" w:ascii="Times New Roman" w:hAnsi="Times New Roman" w:eastAsia="仿宋"/>
          <w:color w:val="000000"/>
          <w:sz w:val="28"/>
          <w:highlight w:val="none"/>
          <w:lang w:val="en-US" w:eastAsia="zh-CN"/>
        </w:rPr>
        <w:t xml:space="preserve">3</w:t>
      </w:r>
      <w:r>
        <w:rPr>
          <w:rFonts w:ascii="Times New Roman" w:hAnsi="仿宋" w:eastAsia="仿宋"/>
          <w:color w:val="000000"/>
          <w:sz w:val="28"/>
          <w:highlight w:val="none"/>
        </w:rPr>
        <w:t xml:space="preserve">、特种作业必须执行《特种作业人员安全技术培训考核管理规定》，经省、市、地区的特种作业安全技术考核站培训考核合格后持证上岗、并按规定定期验证</w:t>
      </w:r>
      <w:r>
        <w:rPr>
          <w:rFonts w:hint="eastAsia" w:ascii="Times New Roman" w:hAnsi="仿宋" w:eastAsia="仿宋"/>
          <w:color w:val="000000"/>
          <w:sz w:val="28"/>
          <w:highlight w:val="none"/>
          <w:lang w:eastAsia="zh-CN"/>
        </w:rPr>
        <w:t xml:space="preserve">。</w:t>
      </w:r>
      <w:r>
        <w:rPr>
          <w:rFonts w:ascii="Times New Roman" w:hAnsi="仿宋" w:eastAsia="仿宋"/>
          <w:color w:val="000000"/>
          <w:sz w:val="28"/>
          <w:highlight w:val="none"/>
        </w:rPr>
        <w:t xml:space="preserve">严禁不懂电器、机械的人擅自操作使用电器、机械设备。</w:t>
      </w:r>
      <w:r>
        <w:rPr>
          <w:rFonts w:ascii="Times New Roman" w:hAnsi="Times New Roman" w:eastAsia="仿宋"/>
          <w:color w:val="000000"/>
          <w:sz w:val="28"/>
          <w:highlight w:val="none"/>
        </w:rPr>
      </w:r>
      <w:r/>
    </w:p>
    <w:p>
      <w:pPr>
        <w:pStyle w:val="891"/>
        <w:ind w:firstLine="560"/>
        <w:spacing w:line="520" w:lineRule="exact"/>
        <w:rPr>
          <w:rFonts w:ascii="Times New Roman" w:hAnsi="仿宋" w:eastAsia="仿宋"/>
          <w:color w:val="000000"/>
          <w:sz w:val="28"/>
          <w:highlight w:val="none"/>
        </w:rPr>
      </w:pPr>
      <w:r>
        <w:rPr>
          <w:rFonts w:ascii="Times New Roman" w:hAnsi="Times New Roman" w:eastAsia="仿宋"/>
          <w:color w:val="000000"/>
          <w:sz w:val="28"/>
          <w:highlight w:val="none"/>
        </w:rPr>
        <w:t xml:space="preserve">1</w:t>
      </w:r>
      <w:r>
        <w:rPr>
          <w:rFonts w:hint="eastAsia" w:ascii="Times New Roman" w:hAnsi="Times New Roman" w:eastAsia="仿宋"/>
          <w:color w:val="000000"/>
          <w:sz w:val="28"/>
          <w:highlight w:val="none"/>
          <w:lang w:val="en-US" w:eastAsia="zh-CN"/>
        </w:rPr>
        <w:t xml:space="preserve">4</w:t>
      </w:r>
      <w:r>
        <w:rPr>
          <w:rFonts w:ascii="Times New Roman" w:hAnsi="仿宋" w:eastAsia="仿宋"/>
          <w:color w:val="000000"/>
          <w:sz w:val="28"/>
          <w:highlight w:val="none"/>
        </w:rPr>
        <w:t xml:space="preserve">、乙方必须严格执行各类防火防爆制度，易燃易爆场所严禁吸烟及动用明火，消防器材不准挪作他用。电焊、气割作业应按规定办理动火审批手续，严格遵守</w:t>
      </w:r>
      <w:r>
        <w:rPr>
          <w:rFonts w:ascii="Times New Roman" w:hAnsi="Times New Roman" w:eastAsia="仿宋"/>
          <w:color w:val="000000"/>
          <w:sz w:val="28"/>
          <w:highlight w:val="none"/>
        </w:rPr>
        <w:t xml:space="preserve">“</w:t>
      </w:r>
      <w:r>
        <w:rPr>
          <w:rFonts w:ascii="Times New Roman" w:hAnsi="仿宋" w:eastAsia="仿宋"/>
          <w:color w:val="000000"/>
          <w:sz w:val="28"/>
          <w:highlight w:val="none"/>
        </w:rPr>
        <w:t xml:space="preserve">十不烧</w:t>
      </w:r>
      <w:r>
        <w:rPr>
          <w:rFonts w:ascii="Times New Roman" w:hAnsi="Times New Roman" w:eastAsia="仿宋"/>
          <w:color w:val="000000"/>
          <w:sz w:val="28"/>
          <w:highlight w:val="none"/>
        </w:rPr>
        <w:t xml:space="preserve">”</w:t>
      </w:r>
      <w:r>
        <w:rPr>
          <w:rFonts w:ascii="Times New Roman" w:hAnsi="仿宋" w:eastAsia="仿宋"/>
          <w:color w:val="000000"/>
          <w:sz w:val="28"/>
          <w:highlight w:val="none"/>
        </w:rPr>
        <w:t xml:space="preserve">规定，严禁使用电炉。</w:t>
      </w:r>
      <w:r>
        <w:rPr>
          <w:rFonts w:ascii="Times New Roman" w:hAnsi="仿宋" w:eastAsia="仿宋"/>
          <w:color w:val="000000"/>
          <w:sz w:val="28"/>
          <w:highlight w:val="none"/>
        </w:rPr>
      </w:r>
      <w:r/>
    </w:p>
    <w:p>
      <w:pPr>
        <w:pStyle w:val="891"/>
        <w:ind w:firstLine="560"/>
        <w:spacing w:line="520" w:lineRule="exact"/>
        <w:rPr>
          <w:rFonts w:ascii="Times New Roman" w:hAnsi="Times New Roman" w:eastAsia="仿宋"/>
          <w:color w:val="000000"/>
          <w:sz w:val="28"/>
          <w:highlight w:val="none"/>
        </w:rPr>
      </w:pPr>
      <w:r>
        <w:rPr>
          <w:rFonts w:ascii="Times New Roman" w:hAnsi="Times New Roman" w:eastAsia="仿宋"/>
          <w:color w:val="000000"/>
          <w:sz w:val="28"/>
          <w:highlight w:val="none"/>
        </w:rPr>
        <w:t xml:space="preserve">1</w:t>
      </w:r>
      <w:r>
        <w:rPr>
          <w:rFonts w:hint="eastAsia" w:ascii="Times New Roman" w:hAnsi="Times New Roman" w:eastAsia="仿宋"/>
          <w:color w:val="000000"/>
          <w:sz w:val="28"/>
          <w:highlight w:val="none"/>
          <w:lang w:val="en-US" w:eastAsia="zh-CN"/>
        </w:rPr>
        <w:t xml:space="preserve">5</w:t>
      </w:r>
      <w:r>
        <w:rPr>
          <w:rFonts w:ascii="Times New Roman" w:hAnsi="仿宋" w:eastAsia="仿宋"/>
          <w:color w:val="000000"/>
          <w:sz w:val="28"/>
          <w:highlight w:val="none"/>
        </w:rPr>
        <w:t xml:space="preserve">、乙方需用甲方提供的电气设备，在使用前应先进行检测，并做好检测记录，如不符合安全规定的应及时整改，整改合格后方准使用，违反本规定或不经甲方许可，擅自乱拉电气线路造成后果的均由肇事者单位负责。乙方配电系统必须有专人</w:t>
      </w:r>
      <w:r>
        <w:rPr>
          <w:rFonts w:ascii="Times New Roman" w:hAnsi="Times New Roman" w:eastAsia="仿宋"/>
          <w:color w:val="000000"/>
          <w:sz w:val="28"/>
          <w:highlight w:val="none"/>
        </w:rPr>
        <w:t xml:space="preserve">24</w:t>
      </w:r>
      <w:r>
        <w:rPr>
          <w:rFonts w:ascii="Times New Roman" w:hAnsi="仿宋" w:eastAsia="仿宋"/>
          <w:color w:val="000000"/>
          <w:sz w:val="28"/>
          <w:highlight w:val="none"/>
        </w:rPr>
        <w:t xml:space="preserve">小时值班，工地生活区内严禁乱拉乱接电线，严禁使用电炉、电饭煲、电饭锅、电取暖器等，防止漏电触电事故发生。</w:t>
      </w:r>
      <w:r>
        <w:rPr>
          <w:rFonts w:ascii="Times New Roman" w:hAnsi="Times New Roman" w:eastAsia="仿宋"/>
          <w:color w:val="000000"/>
          <w:sz w:val="28"/>
          <w:highlight w:val="none"/>
        </w:rPr>
      </w:r>
      <w:r/>
    </w:p>
    <w:p>
      <w:pPr>
        <w:pStyle w:val="891"/>
        <w:ind w:firstLine="560"/>
        <w:spacing w:line="520" w:lineRule="exact"/>
        <w:rPr>
          <w:rFonts w:ascii="Times New Roman" w:hAnsi="Times New Roman" w:eastAsia="仿宋"/>
          <w:color w:val="000000"/>
          <w:sz w:val="28"/>
          <w:highlight w:val="none"/>
        </w:rPr>
      </w:pPr>
      <w:r>
        <w:rPr>
          <w:rFonts w:ascii="Times New Roman" w:hAnsi="Times New Roman" w:eastAsia="仿宋"/>
          <w:color w:val="000000"/>
          <w:sz w:val="28"/>
          <w:highlight w:val="none"/>
        </w:rPr>
        <w:t xml:space="preserve">1</w:t>
      </w:r>
      <w:r>
        <w:rPr>
          <w:rFonts w:hint="eastAsia" w:ascii="Times New Roman" w:hAnsi="Times New Roman" w:eastAsia="仿宋"/>
          <w:color w:val="000000"/>
          <w:sz w:val="28"/>
          <w:highlight w:val="none"/>
          <w:lang w:val="en-US" w:eastAsia="zh-CN"/>
        </w:rPr>
        <w:t xml:space="preserve">6</w:t>
      </w:r>
      <w:r>
        <w:rPr>
          <w:rFonts w:ascii="Times New Roman" w:hAnsi="仿宋" w:eastAsia="仿宋"/>
          <w:color w:val="000000"/>
          <w:sz w:val="28"/>
          <w:highlight w:val="none"/>
        </w:rPr>
        <w:t xml:space="preserve">、乙方在</w:t>
      </w:r>
      <w:r>
        <w:rPr>
          <w:rFonts w:hint="eastAsia" w:ascii="Times New Roman" w:hAnsi="仿宋" w:eastAsia="仿宋"/>
          <w:color w:val="000000"/>
          <w:sz w:val="28"/>
          <w:highlight w:val="none"/>
          <w:lang w:val="en-US" w:eastAsia="zh-CN"/>
        </w:rPr>
        <w:t xml:space="preserve">安装</w:t>
      </w:r>
      <w:r>
        <w:rPr>
          <w:rFonts w:ascii="Times New Roman" w:hAnsi="仿宋" w:eastAsia="仿宋"/>
          <w:color w:val="000000"/>
          <w:sz w:val="28"/>
          <w:highlight w:val="none"/>
        </w:rPr>
        <w:t xml:space="preserve">施工中，应注意地下管线及高压架空线路的保护。甲方对地下管线和障碍物应详细交底，乙方应贯彻交底要求，如遇有情况，应及时向监理、甲方和有关部门联系，采取保护措施。</w:t>
      </w:r>
      <w:r>
        <w:rPr>
          <w:rFonts w:ascii="Times New Roman" w:hAnsi="Times New Roman" w:eastAsia="仿宋"/>
          <w:color w:val="000000"/>
          <w:sz w:val="28"/>
          <w:highlight w:val="none"/>
        </w:rPr>
      </w:r>
      <w:r/>
    </w:p>
    <w:p>
      <w:pPr>
        <w:pStyle w:val="891"/>
        <w:ind w:firstLine="560"/>
        <w:spacing w:line="520" w:lineRule="exact"/>
        <w:rPr>
          <w:rFonts w:ascii="Times New Roman" w:hAnsi="Times New Roman" w:eastAsia="仿宋"/>
          <w:color w:val="000000"/>
          <w:sz w:val="28"/>
          <w:highlight w:val="none"/>
        </w:rPr>
      </w:pPr>
      <w:r>
        <w:rPr>
          <w:rFonts w:ascii="Times New Roman" w:hAnsi="Times New Roman" w:eastAsia="仿宋"/>
          <w:color w:val="000000"/>
          <w:sz w:val="28"/>
          <w:highlight w:val="none"/>
        </w:rPr>
        <w:t xml:space="preserve">1</w:t>
      </w:r>
      <w:r>
        <w:rPr>
          <w:rFonts w:hint="eastAsia" w:ascii="Times New Roman" w:hAnsi="Times New Roman" w:eastAsia="仿宋"/>
          <w:color w:val="000000"/>
          <w:sz w:val="28"/>
          <w:highlight w:val="none"/>
          <w:lang w:val="en-US" w:eastAsia="zh-CN"/>
        </w:rPr>
        <w:t xml:space="preserve">7</w:t>
      </w:r>
      <w:r>
        <w:rPr>
          <w:rFonts w:ascii="Times New Roman" w:hAnsi="仿宋" w:eastAsia="仿宋"/>
          <w:color w:val="000000"/>
          <w:sz w:val="28"/>
          <w:highlight w:val="none"/>
        </w:rPr>
        <w:t xml:space="preserve">、贯彻</w:t>
      </w:r>
      <w:r>
        <w:rPr>
          <w:rFonts w:ascii="Times New Roman" w:hAnsi="Times New Roman" w:eastAsia="仿宋"/>
          <w:color w:val="000000"/>
          <w:sz w:val="28"/>
          <w:highlight w:val="none"/>
        </w:rPr>
        <w:t xml:space="preserve">“</w:t>
      </w:r>
      <w:r>
        <w:rPr>
          <w:rFonts w:ascii="Times New Roman" w:hAnsi="仿宋" w:eastAsia="仿宋"/>
          <w:color w:val="000000"/>
          <w:sz w:val="28"/>
          <w:highlight w:val="none"/>
        </w:rPr>
        <w:t xml:space="preserve">谁施工谁负责</w:t>
      </w:r>
      <w:r>
        <w:rPr>
          <w:rFonts w:ascii="Times New Roman" w:hAnsi="Times New Roman" w:eastAsia="仿宋"/>
          <w:color w:val="000000"/>
          <w:sz w:val="28"/>
          <w:highlight w:val="none"/>
        </w:rPr>
        <w:t xml:space="preserve">”</w:t>
      </w:r>
      <w:r>
        <w:rPr>
          <w:rFonts w:ascii="Times New Roman" w:hAnsi="仿宋" w:eastAsia="仿宋"/>
          <w:color w:val="000000"/>
          <w:sz w:val="28"/>
          <w:highlight w:val="none"/>
        </w:rPr>
        <w:t xml:space="preserve">安全的原则。乙方在</w:t>
      </w:r>
      <w:r>
        <w:rPr>
          <w:rFonts w:hint="eastAsia" w:ascii="Times New Roman" w:hAnsi="仿宋" w:eastAsia="仿宋"/>
          <w:color w:val="000000"/>
          <w:sz w:val="28"/>
          <w:highlight w:val="none"/>
          <w:lang w:val="en-US" w:eastAsia="zh-CN"/>
        </w:rPr>
        <w:t xml:space="preserve">安装</w:t>
      </w:r>
      <w:r>
        <w:rPr>
          <w:rFonts w:ascii="Times New Roman" w:hAnsi="仿宋" w:eastAsia="仿宋"/>
          <w:color w:val="000000"/>
          <w:sz w:val="28"/>
          <w:highlight w:val="none"/>
        </w:rPr>
        <w:t xml:space="preserve">施工过程中发生的一切安全事故（包括火警、火灾）、人身伤亡及财产损失，均由乙方承担全部责任，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rPr>
          <w:rFonts w:ascii="Times New Roman" w:hAnsi="Times New Roman" w:eastAsia="仿宋"/>
          <w:color w:val="000000"/>
          <w:sz w:val="28"/>
          <w:highlight w:val="none"/>
        </w:rPr>
      </w:r>
      <w:r/>
    </w:p>
    <w:p>
      <w:pPr>
        <w:pStyle w:val="891"/>
        <w:ind w:firstLine="560"/>
        <w:spacing w:line="520" w:lineRule="exact"/>
        <w:rPr>
          <w:rFonts w:ascii="Times New Roman" w:hAnsi="Times New Roman" w:eastAsia="仿宋"/>
          <w:color w:val="000000"/>
          <w:sz w:val="28"/>
          <w:highlight w:val="none"/>
        </w:rPr>
      </w:pPr>
      <w:r>
        <w:rPr>
          <w:rFonts w:ascii="Times New Roman" w:hAnsi="Times New Roman" w:eastAsia="仿宋"/>
          <w:color w:val="000000"/>
          <w:sz w:val="28"/>
          <w:highlight w:val="none"/>
        </w:rPr>
        <w:t xml:space="preserve">1</w:t>
      </w:r>
      <w:r>
        <w:rPr>
          <w:rFonts w:hint="eastAsia" w:ascii="Times New Roman" w:hAnsi="Times New Roman" w:eastAsia="仿宋"/>
          <w:color w:val="000000"/>
          <w:sz w:val="28"/>
          <w:highlight w:val="none"/>
          <w:lang w:val="en-US" w:eastAsia="zh-CN"/>
        </w:rPr>
        <w:t xml:space="preserve">8</w:t>
      </w:r>
      <w:r>
        <w:rPr>
          <w:rFonts w:ascii="Times New Roman" w:hAnsi="仿宋" w:eastAsia="仿宋"/>
          <w:color w:val="000000"/>
          <w:sz w:val="28"/>
          <w:highlight w:val="none"/>
        </w:rPr>
        <w:t xml:space="preserve">、本协议作为合同的附件，经合同甲乙双方签字、盖章有效。</w:t>
      </w:r>
      <w:r>
        <w:rPr>
          <w:rFonts w:ascii="Times New Roman" w:hAnsi="Times New Roman" w:eastAsia="仿宋"/>
          <w:color w:val="000000"/>
          <w:sz w:val="28"/>
          <w:highlight w:val="none"/>
        </w:rPr>
      </w:r>
      <w:r/>
    </w:p>
    <w:p>
      <w:pPr>
        <w:pStyle w:val="891"/>
        <w:ind w:firstLine="560"/>
        <w:spacing w:line="520" w:lineRule="exact"/>
        <w:rPr>
          <w:rFonts w:ascii="Times New Roman" w:hAnsi="Times New Roman" w:eastAsia="仿宋"/>
          <w:color w:val="000000"/>
          <w:sz w:val="28"/>
          <w:highlight w:val="none"/>
        </w:rPr>
      </w:pPr>
      <w:r>
        <w:rPr>
          <w:rFonts w:hint="eastAsia" w:ascii="Times New Roman" w:hAnsi="Times New Roman" w:eastAsia="仿宋"/>
          <w:color w:val="000000"/>
          <w:sz w:val="28"/>
          <w:highlight w:val="none"/>
          <w:lang w:val="en-US" w:eastAsia="zh-CN"/>
        </w:rPr>
        <w:t xml:space="preserve">19</w:t>
      </w:r>
      <w:r>
        <w:rPr>
          <w:rFonts w:ascii="Times New Roman" w:hAnsi="仿宋" w:eastAsia="仿宋"/>
          <w:color w:val="000000"/>
          <w:sz w:val="28"/>
          <w:highlight w:val="none"/>
        </w:rPr>
        <w:t xml:space="preserve">、本协议同项目合同正本同日生效，甲、乙双方必须严格执行，由于违反本协议而造成伤亡事故，由违约方承担一切责任。</w:t>
      </w:r>
      <w:r>
        <w:rPr>
          <w:rFonts w:ascii="Times New Roman" w:hAnsi="Times New Roman" w:eastAsia="仿宋"/>
          <w:color w:val="000000"/>
          <w:sz w:val="28"/>
          <w:highlight w:val="none"/>
        </w:rPr>
      </w:r>
      <w:r/>
    </w:p>
    <w:p>
      <w:pPr>
        <w:pStyle w:val="982"/>
        <w:rPr>
          <w:rFonts w:eastAsia="仿宋"/>
          <w:color w:val="000000"/>
          <w:highlight w:val="none"/>
        </w:rPr>
      </w:pPr>
      <w:r>
        <w:rPr>
          <w:rFonts w:eastAsia="仿宋"/>
          <w:color w:val="000000"/>
          <w:highlight w:val="none"/>
        </w:rPr>
      </w:r>
      <w:r/>
    </w:p>
    <w:p>
      <w:pPr>
        <w:pStyle w:val="891"/>
        <w:ind w:firstLine="525"/>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91"/>
        <w:ind w:firstLine="525"/>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发包人(</w:t>
      </w:r>
      <w:r>
        <w:rPr>
          <w:rFonts w:hint="eastAsia" w:ascii="仿宋" w:hAnsi="仿宋" w:eastAsia="仿宋" w:cs="仿宋"/>
          <w:color w:val="000000"/>
          <w:sz w:val="28"/>
          <w:szCs w:val="28"/>
          <w:highlight w:val="none"/>
          <w:lang w:val="en-US" w:eastAsia="zh-CN"/>
        </w:rPr>
        <w:t xml:space="preserve">盖</w:t>
      </w:r>
      <w:r>
        <w:rPr>
          <w:rFonts w:hint="eastAsia" w:ascii="仿宋" w:hAnsi="仿宋" w:eastAsia="仿宋" w:cs="仿宋"/>
          <w:color w:val="000000"/>
          <w:sz w:val="28"/>
          <w:szCs w:val="28"/>
          <w:highlight w:val="none"/>
        </w:rPr>
        <w:t xml:space="preserve">章)：                        承包人(公章)：</w:t>
      </w:r>
      <w:r>
        <w:rPr>
          <w:rFonts w:hint="eastAsia" w:ascii="仿宋" w:hAnsi="仿宋" w:eastAsia="仿宋" w:cs="仿宋"/>
          <w:color w:val="000000"/>
          <w:sz w:val="28"/>
          <w:szCs w:val="28"/>
          <w:highlight w:val="none"/>
        </w:rPr>
      </w:r>
      <w:r/>
    </w:p>
    <w:p>
      <w:pPr>
        <w:pStyle w:val="891"/>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91"/>
        <w:ind w:firstLine="525"/>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法定代表人(签字)：                    法定代表人(签字)：</w:t>
      </w:r>
      <w:r>
        <w:rPr>
          <w:rFonts w:hint="eastAsia" w:ascii="仿宋" w:hAnsi="仿宋" w:eastAsia="仿宋" w:cs="仿宋"/>
          <w:color w:val="000000"/>
          <w:sz w:val="28"/>
          <w:szCs w:val="28"/>
          <w:highlight w:val="none"/>
        </w:rPr>
      </w:r>
      <w:r/>
    </w:p>
    <w:p>
      <w:pPr>
        <w:pStyle w:val="891"/>
        <w:ind w:firstLine="525"/>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91"/>
        <w:ind w:firstLine="525"/>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91"/>
        <w:ind w:firstLine="525"/>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年     月      日                       年     月     日</w:t>
      </w:r>
      <w:r>
        <w:rPr>
          <w:rFonts w:hint="eastAsia" w:ascii="仿宋" w:hAnsi="仿宋" w:eastAsia="仿宋" w:cs="仿宋"/>
          <w:color w:val="000000"/>
          <w:sz w:val="28"/>
          <w:szCs w:val="28"/>
          <w:highlight w:val="none"/>
        </w:rPr>
      </w:r>
      <w:r/>
    </w:p>
    <w:p>
      <w:pPr>
        <w:pStyle w:val="891"/>
        <w:ind w:firstLine="560"/>
        <w:keepLines w:val="0"/>
        <w:keepNext w:val="0"/>
        <w:pageBreakBefore w:val="0"/>
        <w:spacing w:line="520" w:lineRule="exact"/>
        <w:rPr>
          <w:rFonts w:hint="eastAsia" w:ascii="仿宋" w:hAnsi="仿宋" w:eastAsia="仿宋"/>
          <w:color w:val="000000"/>
          <w:sz w:val="28"/>
          <w:highlight w:val="none"/>
        </w:rPr>
        <w:outlineLvl w:val="9"/>
      </w:pPr>
      <w:r>
        <w:rPr>
          <w:rFonts w:hint="eastAsia" w:ascii="仿宋" w:hAnsi="仿宋" w:eastAsia="仿宋"/>
          <w:color w:val="000000"/>
          <w:sz w:val="28"/>
          <w:highlight w:val="none"/>
        </w:rPr>
      </w:r>
      <w:r/>
    </w:p>
    <w:p>
      <w:pPr>
        <w:pStyle w:val="981"/>
        <w:jc w:val="center"/>
        <w:keepLines w:val="0"/>
        <w:keepNext w:val="0"/>
        <w:pageBreakBefore w:val="0"/>
        <w:spacing w:line="520" w:lineRule="exact"/>
        <w:widowControl w:val="off"/>
        <w:rPr>
          <w:rFonts w:hint="eastAsia" w:ascii="仿宋" w:hAnsi="仿宋" w:eastAsia="仿宋"/>
          <w:b/>
          <w:bCs/>
          <w:color w:val="000000"/>
          <w:sz w:val="36"/>
          <w:szCs w:val="36"/>
          <w:highlight w:val="none"/>
          <w:lang w:val="zh-CN"/>
        </w:rPr>
        <w:outlineLvl w:val="9"/>
      </w:pPr>
      <w:r>
        <w:rPr>
          <w:rFonts w:hint="eastAsia" w:ascii="仿宋" w:hAnsi="仿宋" w:eastAsia="仿宋"/>
          <w:b/>
          <w:bCs/>
          <w:color w:val="000000"/>
          <w:sz w:val="36"/>
          <w:szCs w:val="36"/>
          <w:highlight w:val="none"/>
        </w:rPr>
        <w:br w:type="page" w:clear="all"/>
      </w:r>
      <w:r>
        <w:rPr>
          <w:rFonts w:hint="eastAsia" w:ascii="仿宋" w:hAnsi="仿宋" w:eastAsia="仿宋"/>
          <w:b/>
          <w:bCs/>
          <w:color w:val="000000"/>
          <w:sz w:val="36"/>
          <w:szCs w:val="36"/>
          <w:highlight w:val="none"/>
        </w:rPr>
        <w:t xml:space="preserve">第五章  项目采购需求</w:t>
      </w:r>
      <w:r>
        <w:rPr>
          <w:rFonts w:hint="eastAsia" w:ascii="仿宋" w:hAnsi="仿宋" w:eastAsia="仿宋"/>
          <w:b/>
          <w:bCs/>
          <w:color w:val="000000"/>
          <w:sz w:val="36"/>
          <w:szCs w:val="36"/>
          <w:highlight w:val="none"/>
          <w:lang w:val="zh-CN"/>
        </w:rPr>
      </w:r>
      <w:r/>
    </w:p>
    <w:p>
      <w:pPr>
        <w:pStyle w:val="891"/>
        <w:spacing w:line="520" w:lineRule="exact"/>
        <w:rPr>
          <w:rFonts w:hint="eastAsia" w:ascii="Times New Roman" w:hAnsi="仿宋" w:eastAsia="仿宋" w:cs="Times New Roman"/>
          <w:b/>
          <w:bCs/>
          <w:color w:val="000000"/>
          <w:sz w:val="28"/>
          <w:highlight w:val="none"/>
        </w:rPr>
      </w:pPr>
      <w:r>
        <w:rPr>
          <w:rFonts w:hint="eastAsia" w:ascii="Times New Roman" w:hAnsi="仿宋" w:eastAsia="仿宋" w:cs="Times New Roman"/>
          <w:b/>
          <w:bCs/>
          <w:color w:val="000000"/>
          <w:sz w:val="28"/>
          <w:highlight w:val="none"/>
        </w:rPr>
        <w:t xml:space="preserve">一、采购清单及技术参数</w:t>
      </w:r>
      <w:r>
        <w:rPr>
          <w:rFonts w:hint="eastAsia" w:ascii="Times New Roman" w:hAnsi="仿宋" w:eastAsia="仿宋" w:cs="Times New Roman"/>
          <w:b/>
          <w:bCs/>
          <w:color w:val="000000"/>
          <w:sz w:val="28"/>
          <w:highlight w:val="none"/>
        </w:rPr>
      </w:r>
      <w:r/>
    </w:p>
    <w:p>
      <w:pPr>
        <w:pStyle w:val="891"/>
        <w:ind w:firstLine="560"/>
        <w:spacing w:line="520" w:lineRule="exact"/>
        <w:rPr>
          <w:rFonts w:hint="eastAsia" w:ascii="Times New Roman" w:hAnsi="仿宋" w:eastAsia="仿宋" w:cs="Times New Roman"/>
          <w:color w:val="000000"/>
          <w:sz w:val="28"/>
          <w:highlight w:val="none"/>
        </w:rPr>
      </w:pPr>
      <w:r>
        <w:rPr>
          <w:rFonts w:hint="eastAsia" w:ascii="Times New Roman" w:hAnsi="仿宋" w:eastAsia="仿宋" w:cs="Times New Roman"/>
          <w:color w:val="000000"/>
          <w:sz w:val="28"/>
          <w:highlight w:val="none"/>
        </w:rPr>
        <w:t xml:space="preserve">1、总体概述</w:t>
      </w:r>
      <w:r>
        <w:rPr>
          <w:rFonts w:hint="eastAsia" w:ascii="Times New Roman" w:hAnsi="仿宋" w:eastAsia="仿宋" w:cs="Times New Roman"/>
          <w:color w:val="000000"/>
          <w:sz w:val="28"/>
          <w:highlight w:val="none"/>
        </w:rPr>
      </w:r>
      <w:r/>
    </w:p>
    <w:p>
      <w:pPr>
        <w:pStyle w:val="891"/>
        <w:ind w:firstLine="560"/>
        <w:spacing w:line="520" w:lineRule="exact"/>
        <w:rPr>
          <w:rFonts w:hint="eastAsia" w:ascii="Times New Roman" w:hAnsi="仿宋" w:eastAsia="仿宋" w:cs="Times New Roman"/>
          <w:color w:val="000000"/>
          <w:sz w:val="28"/>
          <w:highlight w:val="none"/>
        </w:rPr>
      </w:pPr>
      <w:r>
        <w:rPr>
          <w:rFonts w:hint="eastAsia" w:ascii="Times New Roman" w:hAnsi="仿宋" w:eastAsia="仿宋" w:cs="Times New Roman"/>
          <w:color w:val="000000"/>
          <w:sz w:val="28"/>
          <w:highlight w:val="none"/>
        </w:rPr>
        <w:t xml:space="preserve">综合展示警力部署、警情态势、作战指令等全局信息，确保指挥员能够实时掌握现场情况，做出科学决策。展示研判报告、案情线索、数据图表等信息，便于各部门之间的信息交流和协同作战。系统具备高度的可视化和交互性，支持多源数据的融合与分析，提升指挥调度的精准性和时效性。</w:t>
      </w:r>
      <w:r>
        <w:rPr>
          <w:rFonts w:hint="eastAsia" w:ascii="Times New Roman" w:hAnsi="仿宋" w:eastAsia="仿宋" w:cs="Times New Roman"/>
          <w:color w:val="000000"/>
          <w:sz w:val="28"/>
          <w:highlight w:val="none"/>
        </w:rPr>
      </w:r>
      <w:r/>
    </w:p>
    <w:p>
      <w:pPr>
        <w:pStyle w:val="891"/>
        <w:ind w:firstLine="560"/>
        <w:spacing w:line="520" w:lineRule="exact"/>
        <w:rPr>
          <w:rFonts w:hint="eastAsia" w:ascii="Times New Roman" w:hAnsi="仿宋" w:eastAsia="仿宋" w:cs="Times New Roman"/>
          <w:color w:val="000000"/>
          <w:sz w:val="28"/>
          <w:highlight w:val="none"/>
        </w:rPr>
      </w:pPr>
      <w:r>
        <w:rPr>
          <w:rFonts w:hint="eastAsia" w:ascii="Times New Roman" w:hAnsi="仿宋" w:eastAsia="仿宋" w:cs="Times New Roman"/>
          <w:color w:val="000000"/>
          <w:sz w:val="28"/>
          <w:highlight w:val="none"/>
        </w:rPr>
        <w:t xml:space="preserve">2、建设需求</w:t>
      </w:r>
      <w:r>
        <w:rPr>
          <w:rFonts w:hint="eastAsia" w:ascii="Times New Roman" w:hAnsi="仿宋" w:eastAsia="仿宋" w:cs="Times New Roman"/>
          <w:color w:val="000000"/>
          <w:sz w:val="28"/>
          <w:highlight w:val="none"/>
        </w:rPr>
      </w:r>
      <w:r/>
    </w:p>
    <w:p>
      <w:pPr>
        <w:pStyle w:val="891"/>
        <w:ind w:firstLine="560"/>
        <w:spacing w:line="520" w:lineRule="exact"/>
        <w:rPr>
          <w:rFonts w:hint="eastAsia" w:ascii="Times New Roman" w:hAnsi="仿宋" w:eastAsia="仿宋" w:cs="Times New Roman"/>
          <w:color w:val="000000"/>
          <w:sz w:val="28"/>
          <w:highlight w:val="none"/>
        </w:rPr>
      </w:pPr>
      <w:r>
        <w:rPr>
          <w:rFonts w:hint="eastAsia" w:ascii="Times New Roman" w:hAnsi="仿宋" w:eastAsia="仿宋" w:cs="Times New Roman"/>
          <w:color w:val="000000"/>
          <w:sz w:val="28"/>
          <w:highlight w:val="none"/>
        </w:rPr>
        <w:t xml:space="preserve">★无缝对接现有平台：系统须与现有</w:t>
      </w:r>
      <w:r>
        <w:rPr>
          <w:rFonts w:hint="eastAsia" w:ascii="Times New Roman" w:hAnsi="仿宋" w:eastAsia="仿宋" w:cs="Times New Roman"/>
          <w:color w:val="000000"/>
          <w:sz w:val="28"/>
          <w:highlight w:val="none"/>
          <w:lang w:val="en-US" w:eastAsia="zh-CN"/>
        </w:rPr>
        <w:t xml:space="preserve">管理</w:t>
      </w:r>
      <w:r>
        <w:rPr>
          <w:rFonts w:hint="eastAsia" w:ascii="Times New Roman" w:hAnsi="仿宋" w:eastAsia="仿宋" w:cs="Times New Roman"/>
          <w:color w:val="000000"/>
          <w:sz w:val="28"/>
          <w:highlight w:val="none"/>
        </w:rPr>
        <w:t xml:space="preserve">系统无缝对接，由</w:t>
      </w:r>
      <w:r>
        <w:rPr>
          <w:rFonts w:hint="eastAsia" w:ascii="Times New Roman" w:hAnsi="仿宋" w:eastAsia="仿宋" w:cs="Times New Roman"/>
          <w:color w:val="000000"/>
          <w:sz w:val="28"/>
          <w:highlight w:val="none"/>
          <w:lang w:val="en-US" w:eastAsia="zh-CN"/>
        </w:rPr>
        <w:t xml:space="preserve">管理</w:t>
      </w:r>
      <w:r>
        <w:rPr>
          <w:rFonts w:hint="eastAsia" w:ascii="Times New Roman" w:hAnsi="仿宋" w:eastAsia="仿宋" w:cs="Times New Roman"/>
          <w:color w:val="000000"/>
          <w:sz w:val="28"/>
          <w:highlight w:val="none"/>
        </w:rPr>
        <w:t xml:space="preserve">系统实现对大屏的开关、节目预案编排等功能</w:t>
      </w:r>
      <w:r>
        <w:rPr>
          <w:rFonts w:hint="eastAsia" w:ascii="Times New Roman" w:hAnsi="仿宋" w:eastAsia="仿宋" w:cs="Times New Roman"/>
          <w:color w:val="000000"/>
          <w:sz w:val="28"/>
          <w:highlight w:val="none"/>
          <w:lang w:eastAsia="zh-CN"/>
        </w:rPr>
        <w:t xml:space="preserve">；</w:t>
      </w:r>
      <w:r>
        <w:rPr>
          <w:rFonts w:hint="eastAsia" w:ascii="Times New Roman" w:hAnsi="仿宋" w:eastAsia="仿宋" w:cs="Times New Roman"/>
          <w:color w:val="000000"/>
          <w:sz w:val="28"/>
          <w:highlight w:val="none"/>
        </w:rPr>
        <w:t xml:space="preserve">须与</w:t>
      </w:r>
      <w:r>
        <w:rPr>
          <w:rFonts w:hint="eastAsia" w:ascii="Times New Roman" w:hAnsi="仿宋" w:eastAsia="仿宋" w:cs="Times New Roman"/>
          <w:color w:val="000000"/>
          <w:sz w:val="28"/>
          <w:highlight w:val="none"/>
          <w:lang w:val="en-US" w:eastAsia="zh-CN"/>
        </w:rPr>
        <w:t xml:space="preserve">现有</w:t>
      </w:r>
      <w:r>
        <w:rPr>
          <w:rFonts w:hint="eastAsia" w:ascii="Times New Roman" w:hAnsi="仿宋" w:eastAsia="仿宋" w:cs="Times New Roman"/>
          <w:color w:val="000000"/>
          <w:sz w:val="28"/>
          <w:highlight w:val="none"/>
        </w:rPr>
        <w:t xml:space="preserve">信息发布系统无缝对接，实时接收并显示信息系统发布的图文、视频等信息；</w:t>
      </w:r>
      <w:r>
        <w:rPr>
          <w:rFonts w:hint="eastAsia" w:ascii="Times New Roman" w:hAnsi="仿宋" w:eastAsia="仿宋" w:cs="Times New Roman"/>
          <w:b/>
          <w:bCs/>
          <w:color w:val="000000"/>
          <w:sz w:val="28"/>
          <w:highlight w:val="none"/>
        </w:rPr>
        <w:t xml:space="preserve">投标时须提供承诺书（格式自拟），未提供的</w:t>
      </w:r>
      <w:r>
        <w:rPr>
          <w:rFonts w:hint="eastAsia" w:ascii="Times New Roman" w:hAnsi="仿宋" w:eastAsia="仿宋" w:cs="Times New Roman"/>
          <w:b/>
          <w:bCs/>
          <w:color w:val="000000"/>
          <w:sz w:val="28"/>
          <w:highlight w:val="none"/>
          <w:lang w:eastAsia="zh-CN"/>
        </w:rPr>
        <w:t xml:space="preserve">作</w:t>
      </w:r>
      <w:r>
        <w:rPr>
          <w:rFonts w:hint="eastAsia" w:ascii="Times New Roman" w:hAnsi="仿宋" w:eastAsia="仿宋" w:cs="Times New Roman"/>
          <w:b/>
          <w:bCs/>
          <w:color w:val="000000"/>
          <w:sz w:val="28"/>
          <w:highlight w:val="none"/>
        </w:rPr>
        <w:t xml:space="preserve">无效标处理。</w:t>
      </w:r>
      <w:r>
        <w:rPr>
          <w:rFonts w:hint="eastAsia" w:ascii="Times New Roman" w:hAnsi="仿宋" w:eastAsia="仿宋" w:cs="Times New Roman"/>
          <w:color w:val="000000"/>
          <w:sz w:val="28"/>
          <w:highlight w:val="none"/>
        </w:rPr>
      </w:r>
      <w:r/>
    </w:p>
    <w:p>
      <w:pPr>
        <w:pStyle w:val="891"/>
        <w:ind w:firstLine="560"/>
        <w:spacing w:line="520" w:lineRule="exact"/>
        <w:rPr>
          <w:rFonts w:hint="eastAsia" w:ascii="Times New Roman" w:hAnsi="仿宋" w:eastAsia="仿宋" w:cs="Times New Roman"/>
          <w:color w:val="000000"/>
          <w:sz w:val="28"/>
          <w:highlight w:val="none"/>
        </w:rPr>
      </w:pPr>
      <w:r>
        <w:rPr>
          <w:rFonts w:hint="eastAsia" w:ascii="Times New Roman" w:hAnsi="仿宋" w:eastAsia="仿宋" w:cs="Times New Roman"/>
          <w:color w:val="000000"/>
          <w:sz w:val="28"/>
          <w:highlight w:val="none"/>
        </w:rPr>
        <w:t xml:space="preserve">★施工要求：施工时不得破坏现场墙面、地面、供电系统和网络系统等，若有损坏则</w:t>
      </w:r>
      <w:r>
        <w:rPr>
          <w:rFonts w:hint="eastAsia" w:ascii="Times New Roman" w:hAnsi="仿宋" w:eastAsia="仿宋" w:cs="Times New Roman"/>
          <w:color w:val="000000"/>
          <w:sz w:val="28"/>
          <w:highlight w:val="none"/>
          <w:lang w:val="en-US" w:eastAsia="zh-CN"/>
        </w:rPr>
        <w:t xml:space="preserve">由</w:t>
      </w:r>
      <w:r>
        <w:rPr>
          <w:rFonts w:hint="eastAsia" w:ascii="Times New Roman" w:hAnsi="仿宋" w:eastAsia="仿宋" w:cs="Times New Roman"/>
          <w:color w:val="000000"/>
          <w:sz w:val="28"/>
          <w:highlight w:val="none"/>
        </w:rPr>
        <w:t xml:space="preserve">中标人承担</w:t>
      </w:r>
      <w:r>
        <w:rPr>
          <w:rFonts w:hint="eastAsia" w:ascii="Times New Roman" w:hAnsi="仿宋" w:eastAsia="仿宋" w:cs="Times New Roman"/>
          <w:color w:val="000000"/>
          <w:sz w:val="28"/>
          <w:highlight w:val="none"/>
          <w:lang w:val="en-US" w:eastAsia="zh-CN"/>
        </w:rPr>
        <w:t xml:space="preserve">全部</w:t>
      </w:r>
      <w:r>
        <w:rPr>
          <w:rFonts w:hint="eastAsia" w:ascii="Times New Roman" w:hAnsi="仿宋" w:eastAsia="仿宋" w:cs="Times New Roman"/>
          <w:color w:val="000000"/>
          <w:sz w:val="28"/>
          <w:highlight w:val="none"/>
        </w:rPr>
        <w:t xml:space="preserve">赔偿责任；</w:t>
      </w:r>
      <w:r>
        <w:rPr>
          <w:rFonts w:hint="eastAsia" w:ascii="Times New Roman" w:hAnsi="仿宋" w:eastAsia="仿宋" w:cs="Times New Roman"/>
          <w:b/>
          <w:bCs/>
          <w:color w:val="000000"/>
          <w:sz w:val="28"/>
          <w:highlight w:val="none"/>
        </w:rPr>
        <w:t xml:space="preserve">投标时须提供承诺书（格式自拟），未提供的</w:t>
      </w:r>
      <w:r>
        <w:rPr>
          <w:rFonts w:hint="eastAsia" w:ascii="Times New Roman" w:hAnsi="仿宋" w:eastAsia="仿宋" w:cs="Times New Roman"/>
          <w:b/>
          <w:bCs/>
          <w:color w:val="000000"/>
          <w:sz w:val="28"/>
          <w:highlight w:val="none"/>
          <w:lang w:eastAsia="zh-CN"/>
        </w:rPr>
        <w:t xml:space="preserve">作</w:t>
      </w:r>
      <w:r>
        <w:rPr>
          <w:rFonts w:hint="eastAsia" w:ascii="Times New Roman" w:hAnsi="仿宋" w:eastAsia="仿宋" w:cs="Times New Roman"/>
          <w:b/>
          <w:bCs/>
          <w:color w:val="000000"/>
          <w:sz w:val="28"/>
          <w:highlight w:val="none"/>
        </w:rPr>
        <w:t xml:space="preserve">无效标处理。</w:t>
      </w:r>
      <w:r>
        <w:rPr>
          <w:rFonts w:hint="eastAsia" w:ascii="Times New Roman" w:hAnsi="仿宋" w:eastAsia="仿宋" w:cs="Times New Roman"/>
          <w:color w:val="000000"/>
          <w:sz w:val="28"/>
          <w:highlight w:val="none"/>
        </w:rPr>
      </w:r>
      <w:r/>
    </w:p>
    <w:p>
      <w:pPr>
        <w:pStyle w:val="891"/>
        <w:ind w:firstLine="560"/>
        <w:spacing w:line="520" w:lineRule="exact"/>
        <w:rPr>
          <w:rFonts w:hint="eastAsia" w:ascii="Times New Roman" w:hAnsi="仿宋" w:eastAsia="仿宋" w:cs="Times New Roman"/>
          <w:b/>
          <w:bCs/>
          <w:color w:val="000000"/>
          <w:sz w:val="28"/>
          <w:highlight w:val="none"/>
          <w:lang w:eastAsia="zh-CN"/>
        </w:rPr>
      </w:pPr>
      <w:r>
        <w:rPr>
          <w:rFonts w:hint="eastAsia" w:ascii="Times New Roman" w:hAnsi="仿宋" w:eastAsia="仿宋" w:cs="Times New Roman"/>
          <w:color w:val="000000"/>
          <w:sz w:val="28"/>
          <w:highlight w:val="none"/>
        </w:rPr>
        <w:t xml:space="preserve">★为保证系统的稳定运行，要求显示设备、发送盒、解码器、控制软件为同一品牌；</w:t>
      </w:r>
      <w:r>
        <w:rPr>
          <w:rFonts w:hint="eastAsia" w:ascii="Times New Roman" w:hAnsi="仿宋" w:eastAsia="仿宋" w:cs="Times New Roman"/>
          <w:b/>
          <w:bCs/>
          <w:color w:val="000000"/>
          <w:sz w:val="28"/>
          <w:highlight w:val="none"/>
        </w:rPr>
        <w:t xml:space="preserve">投标时须提供承诺书（格式自拟），未提供的</w:t>
      </w:r>
      <w:r>
        <w:rPr>
          <w:rFonts w:hint="eastAsia" w:ascii="Times New Roman" w:hAnsi="仿宋" w:eastAsia="仿宋" w:cs="Times New Roman"/>
          <w:b/>
          <w:bCs/>
          <w:color w:val="000000"/>
          <w:sz w:val="28"/>
          <w:highlight w:val="none"/>
          <w:lang w:eastAsia="zh-CN"/>
        </w:rPr>
        <w:t xml:space="preserve">作</w:t>
      </w:r>
      <w:r>
        <w:rPr>
          <w:rFonts w:hint="eastAsia" w:ascii="Times New Roman" w:hAnsi="仿宋" w:eastAsia="仿宋" w:cs="Times New Roman"/>
          <w:b/>
          <w:bCs/>
          <w:color w:val="000000"/>
          <w:sz w:val="28"/>
          <w:highlight w:val="none"/>
        </w:rPr>
        <w:t xml:space="preserve">无效标处理。</w:t>
      </w:r>
      <w:r>
        <w:rPr>
          <w:rFonts w:hint="eastAsia" w:ascii="Times New Roman" w:hAnsi="仿宋" w:eastAsia="仿宋" w:cs="Times New Roman"/>
          <w:b/>
          <w:bCs/>
          <w:color w:val="000000"/>
          <w:sz w:val="28"/>
          <w:highlight w:val="none"/>
          <w:lang w:eastAsia="zh-CN"/>
        </w:rPr>
      </w:r>
      <w:r/>
    </w:p>
    <w:p>
      <w:pPr>
        <w:pStyle w:val="891"/>
        <w:ind w:firstLine="560"/>
        <w:spacing w:line="520" w:lineRule="exact"/>
        <w:rPr>
          <w:rFonts w:hint="eastAsia" w:ascii="Times New Roman" w:hAnsi="仿宋" w:eastAsia="仿宋" w:cs="Times New Roman"/>
          <w:color w:val="000000"/>
          <w:sz w:val="28"/>
          <w:highlight w:val="none"/>
        </w:rPr>
      </w:pPr>
      <w:r>
        <w:rPr>
          <w:rFonts w:hint="eastAsia" w:ascii="Times New Roman" w:hAnsi="仿宋" w:eastAsia="仿宋" w:cs="Times New Roman"/>
          <w:color w:val="000000"/>
          <w:sz w:val="28"/>
          <w:highlight w:val="none"/>
        </w:rPr>
        <w:t xml:space="preserve">3、建设内容</w:t>
      </w:r>
      <w:r>
        <w:rPr>
          <w:rFonts w:hint="eastAsia" w:ascii="Times New Roman" w:hAnsi="仿宋" w:eastAsia="仿宋" w:cs="Times New Roman"/>
          <w:color w:val="000000"/>
          <w:sz w:val="28"/>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78"/>
        <w:gridCol w:w="777"/>
        <w:gridCol w:w="6535"/>
        <w:gridCol w:w="845"/>
        <w:gridCol w:w="566"/>
        <w:gridCol w:w="784"/>
      </w:tblGrid>
      <w:tr>
        <w:trPr>
          <w:trHeight w:val="520"/>
        </w:trPr>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891"/>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891"/>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设备名称</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6535" w:type="dxa"/>
            <w:vAlign w:val="center"/>
            <w:textDirection w:val="lrTb"/>
            <w:noWrap w:val="false"/>
          </w:tcPr>
          <w:p>
            <w:pPr>
              <w:pStyle w:val="891"/>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技术参数</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891"/>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数量</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891"/>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891"/>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备注</w:t>
            </w:r>
            <w:r>
              <w:rPr>
                <w:rFonts w:hint="eastAsia" w:ascii="仿宋" w:hAnsi="仿宋" w:eastAsia="仿宋" w:cs="仿宋"/>
                <w:color w:val="000000"/>
                <w:sz w:val="28"/>
                <w:szCs w:val="28"/>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891"/>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891"/>
              <w:jc w:val="center"/>
              <w:keepLines w:val="0"/>
              <w:keepNext w:val="0"/>
              <w:pageBreakBefore w:val="0"/>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显示</w:t>
            </w:r>
            <w:r>
              <w:rPr>
                <w:rFonts w:hint="eastAsia" w:ascii="仿宋" w:hAnsi="仿宋" w:eastAsia="仿宋" w:cs="仿宋"/>
                <w:color w:val="000000"/>
                <w:sz w:val="28"/>
                <w:szCs w:val="28"/>
                <w:highlight w:val="none"/>
                <w:lang w:val="en-US" w:eastAsia="zh-CN"/>
              </w:rPr>
              <w:t xml:space="preserve">设备</w:t>
            </w:r>
            <w:r>
              <w:rPr>
                <w:rFonts w:hint="eastAsia" w:ascii="仿宋" w:hAnsi="仿宋" w:eastAsia="仿宋" w:cs="仿宋"/>
                <w:color w:val="000000"/>
                <w:sz w:val="28"/>
                <w:szCs w:val="28"/>
                <w:highlight w:val="none"/>
                <w:lang w:eastAsia="zh-CN"/>
              </w:rPr>
            </w:r>
            <w:r/>
          </w:p>
        </w:tc>
        <w:tc>
          <w:tcPr>
            <w:tcBorders>
              <w:top w:val="single" w:color="000000" w:sz="4" w:space="0"/>
              <w:left w:val="single" w:color="000000" w:sz="4" w:space="0"/>
              <w:bottom w:val="single" w:color="000000" w:sz="4" w:space="0"/>
              <w:right w:val="single" w:color="000000" w:sz="4" w:space="0"/>
            </w:tcBorders>
            <w:tcW w:w="6535" w:type="dxa"/>
            <w:vAlign w:val="center"/>
            <w:textDirection w:val="lrTb"/>
            <w:noWrap w:val="false"/>
          </w:tcPr>
          <w:p>
            <w:pPr>
              <w:pStyle w:val="891"/>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★1.点间距≤2.5mm</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r>
            <w:r/>
          </w:p>
          <w:p>
            <w:pPr>
              <w:pStyle w:val="891"/>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2.像素密度≥160000dots/m²</w:t>
            </w:r>
            <w:r>
              <w:rPr>
                <w:rFonts w:hint="eastAsia" w:ascii="仿宋" w:hAnsi="仿宋" w:eastAsia="仿宋" w:cs="仿宋"/>
                <w:color w:val="000000"/>
                <w:sz w:val="28"/>
                <w:szCs w:val="28"/>
                <w:highlight w:val="none"/>
              </w:rPr>
            </w:r>
            <w:r/>
          </w:p>
          <w:p>
            <w:pPr>
              <w:pStyle w:val="891"/>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3.箱体尺寸和比例：640*480mm；4：3</w:t>
            </w:r>
            <w:r>
              <w:rPr>
                <w:rFonts w:hint="eastAsia" w:ascii="仿宋" w:hAnsi="仿宋" w:eastAsia="仿宋" w:cs="仿宋"/>
                <w:color w:val="000000"/>
                <w:sz w:val="28"/>
                <w:szCs w:val="28"/>
                <w:highlight w:val="none"/>
              </w:rPr>
            </w:r>
            <w:r/>
          </w:p>
          <w:p>
            <w:pPr>
              <w:pStyle w:val="891"/>
              <w:keepLines w:val="0"/>
              <w:keepNext w:val="0"/>
              <w:pageBreakBefore w:val="0"/>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rPr>
              <w:t xml:space="preserve">4.灯板连接方式：支持硬链接，LED模组与控制板采用接插件进行连接，不采用任何软排线</w:t>
            </w:r>
            <w:r>
              <w:rPr>
                <w:rFonts w:hint="eastAsia" w:ascii="仿宋" w:hAnsi="仿宋" w:eastAsia="仿宋" w:cs="仿宋"/>
                <w:b/>
                <w:bCs/>
                <w:color w:val="000000"/>
                <w:sz w:val="28"/>
                <w:szCs w:val="28"/>
                <w:highlight w:val="none"/>
              </w:rPr>
              <w:t xml:space="preserve">（提供具备CMA</w:t>
            </w:r>
            <w:r>
              <w:rPr>
                <w:rFonts w:hint="eastAsia" w:ascii="仿宋" w:hAnsi="仿宋" w:eastAsia="仿宋" w:cs="仿宋"/>
                <w:b/>
                <w:bCs/>
                <w:color w:val="000000"/>
                <w:sz w:val="28"/>
                <w:szCs w:val="28"/>
                <w:highlight w:val="none"/>
                <w:lang w:val="en-US" w:eastAsia="zh-CN"/>
              </w:rPr>
              <w:t xml:space="preserve">或</w:t>
            </w:r>
            <w:r>
              <w:rPr>
                <w:rFonts w:hint="eastAsia" w:ascii="仿宋" w:hAnsi="仿宋" w:eastAsia="仿宋" w:cs="仿宋"/>
                <w:b/>
                <w:bCs/>
                <w:color w:val="000000"/>
                <w:sz w:val="28"/>
                <w:szCs w:val="28"/>
                <w:highlight w:val="none"/>
              </w:rPr>
              <w:t xml:space="preserve">CNAS标识的检测报告</w:t>
            </w:r>
            <w:r>
              <w:rPr>
                <w:rFonts w:hint="eastAsia" w:ascii="仿宋" w:hAnsi="仿宋" w:eastAsia="仿宋" w:cs="仿宋"/>
                <w:b/>
                <w:bCs/>
                <w:color w:val="000000"/>
                <w:sz w:val="28"/>
                <w:szCs w:val="28"/>
                <w:highlight w:val="none"/>
                <w:lang w:val="en-US" w:eastAsia="zh-CN"/>
              </w:rPr>
              <w:t xml:space="preserve">扫描件</w:t>
            </w:r>
            <w:r>
              <w:rPr>
                <w:rFonts w:hint="eastAsia" w:ascii="仿宋" w:hAnsi="仿宋" w:eastAsia="仿宋" w:cs="仿宋"/>
                <w:b/>
                <w:bCs/>
                <w:color w:val="000000"/>
                <w:sz w:val="28"/>
                <w:szCs w:val="28"/>
                <w:highlight w:val="none"/>
              </w:rPr>
              <w:t xml:space="preserve">并加盖</w:t>
            </w:r>
            <w:r>
              <w:rPr>
                <w:rFonts w:hint="eastAsia" w:ascii="仿宋" w:hAnsi="仿宋" w:eastAsia="仿宋" w:cs="仿宋"/>
                <w:b/>
                <w:bCs/>
                <w:color w:val="000000"/>
                <w:sz w:val="28"/>
                <w:szCs w:val="28"/>
                <w:highlight w:val="none"/>
                <w:lang w:val="en-US" w:eastAsia="zh-CN"/>
              </w:rPr>
              <w:t xml:space="preserve">投标人电子签章，未提供作负偏离处理。</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rPr>
            </w:r>
            <w:r/>
          </w:p>
          <w:p>
            <w:pPr>
              <w:pStyle w:val="891"/>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5.二合一控制板：电源和HUB板采用一张PCB板，不采用任何线材</w:t>
            </w:r>
            <w:r>
              <w:rPr>
                <w:rFonts w:hint="eastAsia" w:ascii="仿宋" w:hAnsi="仿宋" w:eastAsia="仿宋" w:cs="仿宋"/>
                <w:b/>
                <w:bCs/>
                <w:color w:val="000000"/>
                <w:sz w:val="28"/>
                <w:szCs w:val="28"/>
                <w:highlight w:val="none"/>
              </w:rPr>
              <w:t xml:space="preserve">（提供具备CMA</w:t>
            </w:r>
            <w:r>
              <w:rPr>
                <w:rFonts w:hint="eastAsia" w:ascii="仿宋" w:hAnsi="仿宋" w:eastAsia="仿宋" w:cs="仿宋"/>
                <w:b/>
                <w:bCs/>
                <w:color w:val="000000"/>
                <w:sz w:val="28"/>
                <w:szCs w:val="28"/>
                <w:highlight w:val="none"/>
                <w:lang w:val="en-US" w:eastAsia="zh-CN"/>
              </w:rPr>
              <w:t xml:space="preserve">或</w:t>
            </w:r>
            <w:r>
              <w:rPr>
                <w:rFonts w:hint="eastAsia" w:ascii="仿宋" w:hAnsi="仿宋" w:eastAsia="仿宋" w:cs="仿宋"/>
                <w:b/>
                <w:bCs/>
                <w:color w:val="000000"/>
                <w:sz w:val="28"/>
                <w:szCs w:val="28"/>
                <w:highlight w:val="none"/>
              </w:rPr>
              <w:t xml:space="preserve">CNAS标识的检测报告</w:t>
            </w:r>
            <w:r>
              <w:rPr>
                <w:rFonts w:hint="eastAsia" w:ascii="仿宋" w:hAnsi="仿宋" w:eastAsia="仿宋" w:cs="仿宋"/>
                <w:b/>
                <w:bCs/>
                <w:color w:val="000000"/>
                <w:sz w:val="28"/>
                <w:szCs w:val="28"/>
                <w:highlight w:val="none"/>
                <w:lang w:val="en-US" w:eastAsia="zh-CN"/>
              </w:rPr>
              <w:t xml:space="preserve">扫描件</w:t>
            </w:r>
            <w:r>
              <w:rPr>
                <w:rFonts w:hint="eastAsia" w:ascii="仿宋" w:hAnsi="仿宋" w:eastAsia="仿宋" w:cs="仿宋"/>
                <w:b/>
                <w:bCs/>
                <w:color w:val="000000"/>
                <w:sz w:val="28"/>
                <w:szCs w:val="28"/>
                <w:highlight w:val="none"/>
              </w:rPr>
              <w:t xml:space="preserve">并加盖</w:t>
            </w:r>
            <w:r>
              <w:rPr>
                <w:rFonts w:hint="eastAsia" w:ascii="仿宋" w:hAnsi="仿宋" w:eastAsia="仿宋" w:cs="仿宋"/>
                <w:b/>
                <w:bCs/>
                <w:color w:val="000000"/>
                <w:sz w:val="28"/>
                <w:szCs w:val="28"/>
                <w:highlight w:val="none"/>
                <w:lang w:val="en-US" w:eastAsia="zh-CN"/>
              </w:rPr>
              <w:t xml:space="preserve">投标人电子签章，未提供作负偏离处理。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r>
            <w:r/>
          </w:p>
          <w:p>
            <w:pPr>
              <w:pStyle w:val="891"/>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6.宽压供电：电源频率50/60Hz时，整机在AC90-260V时可正常工作</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r>
            <w:r/>
          </w:p>
          <w:p>
            <w:pPr>
              <w:pStyle w:val="891"/>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7.支持N+1电源备份：箱体可通过DC线连接到相邻箱体，任一箱体电源故障时，可通过相邻箱体供电，两个箱体均可正常工作</w:t>
            </w:r>
            <w:r>
              <w:rPr>
                <w:rFonts w:hint="eastAsia" w:ascii="仿宋" w:hAnsi="仿宋" w:eastAsia="仿宋" w:cs="仿宋"/>
                <w:color w:val="000000"/>
                <w:sz w:val="28"/>
                <w:szCs w:val="28"/>
                <w:highlight w:val="none"/>
              </w:rPr>
            </w:r>
            <w:r/>
          </w:p>
          <w:p>
            <w:pPr>
              <w:pStyle w:val="891"/>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★8.散热方式：LED显示模组所配电源无风扇，无孔，防尘、LED灯接触空气，环境对流散热；电源紧贴压铸铝后盖，加强散热能力对流散热，终端屏内部无风扇</w:t>
            </w:r>
            <w:r>
              <w:rPr>
                <w:rFonts w:hint="eastAsia" w:ascii="仿宋" w:hAnsi="仿宋" w:eastAsia="仿宋" w:cs="仿宋"/>
                <w:color w:val="000000"/>
                <w:sz w:val="28"/>
                <w:szCs w:val="28"/>
                <w:highlight w:val="none"/>
              </w:rPr>
            </w:r>
            <w:r/>
          </w:p>
          <w:p>
            <w:pPr>
              <w:pStyle w:val="891"/>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9.封装方式：SMD表贴采用SMD黑灯封装，采用全黑基板，黑色哑光封装，对比度高，无镜面反射</w:t>
            </w:r>
            <w:r>
              <w:rPr>
                <w:rFonts w:hint="eastAsia" w:ascii="仿宋" w:hAnsi="仿宋" w:eastAsia="仿宋" w:cs="仿宋"/>
                <w:color w:val="000000"/>
                <w:sz w:val="28"/>
                <w:szCs w:val="28"/>
                <w:highlight w:val="none"/>
              </w:rPr>
            </w:r>
            <w:r/>
          </w:p>
          <w:p>
            <w:pPr>
              <w:pStyle w:val="891"/>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10.亮度：校正后≥500cd/m²</w:t>
            </w:r>
            <w:r>
              <w:rPr>
                <w:rFonts w:hint="eastAsia" w:ascii="仿宋" w:hAnsi="仿宋" w:eastAsia="仿宋" w:cs="仿宋"/>
                <w:color w:val="000000"/>
                <w:sz w:val="28"/>
                <w:szCs w:val="28"/>
                <w:highlight w:val="none"/>
              </w:rPr>
            </w:r>
            <w:r/>
          </w:p>
          <w:p>
            <w:pPr>
              <w:pStyle w:val="891"/>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★11.对比度≥5000∶1</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r>
            <w:r/>
          </w:p>
          <w:p>
            <w:pPr>
              <w:pStyle w:val="891"/>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12.灰度等级：低亮高灰支持软件实现不同亮度情况下，灰度10-14bit设置，100%亮度时，灰度等级14bit；75%亮度时，灰度等级12bit；50%亮度时，灰度等级12bit；20%亮度时，灰度等级10bit；</w:t>
            </w:r>
            <w:r>
              <w:rPr>
                <w:rFonts w:hint="eastAsia" w:ascii="仿宋" w:hAnsi="仿宋" w:eastAsia="仿宋" w:cs="仿宋"/>
                <w:color w:val="000000"/>
                <w:sz w:val="28"/>
                <w:szCs w:val="28"/>
                <w:highlight w:val="none"/>
              </w:rPr>
            </w:r>
            <w:r/>
          </w:p>
          <w:p>
            <w:pPr>
              <w:pStyle w:val="891"/>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13.峰值功率≤400W/㎡,平均功率≤135W/㎡</w:t>
            </w:r>
            <w:r>
              <w:rPr>
                <w:rFonts w:hint="eastAsia" w:ascii="仿宋" w:hAnsi="仿宋" w:eastAsia="仿宋" w:cs="仿宋"/>
                <w:color w:val="000000"/>
                <w:sz w:val="28"/>
                <w:szCs w:val="28"/>
                <w:highlight w:val="none"/>
              </w:rPr>
            </w:r>
            <w:r/>
          </w:p>
          <w:p>
            <w:pPr>
              <w:pStyle w:val="891"/>
              <w:jc w:val="left"/>
              <w:keepLines w:val="0"/>
              <w:keepNext w:val="0"/>
              <w:pageBreakBefore w:val="0"/>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14.所投产品型号通过视觉健康、TUV低蓝光认证</w:t>
            </w:r>
            <w:r>
              <w:rPr>
                <w:rFonts w:hint="eastAsia" w:ascii="仿宋" w:hAnsi="仿宋" w:eastAsia="仿宋" w:cs="仿宋"/>
                <w:b/>
                <w:bCs/>
                <w:color w:val="000000"/>
                <w:sz w:val="28"/>
                <w:szCs w:val="28"/>
                <w:highlight w:val="none"/>
              </w:rPr>
              <w:t xml:space="preserve">（提供认证证书</w:t>
            </w:r>
            <w:r>
              <w:rPr>
                <w:rFonts w:hint="eastAsia" w:ascii="仿宋" w:hAnsi="仿宋" w:eastAsia="仿宋" w:cs="仿宋"/>
                <w:b/>
                <w:bCs/>
                <w:color w:val="000000"/>
                <w:sz w:val="28"/>
                <w:szCs w:val="28"/>
                <w:highlight w:val="none"/>
                <w:lang w:val="en-US" w:eastAsia="zh-CN"/>
              </w:rPr>
              <w:t xml:space="preserve">扫描件</w:t>
            </w:r>
            <w:r>
              <w:rPr>
                <w:rFonts w:hint="eastAsia" w:ascii="仿宋" w:hAnsi="仿宋" w:eastAsia="仿宋" w:cs="仿宋"/>
                <w:b/>
                <w:bCs/>
                <w:color w:val="000000"/>
                <w:sz w:val="28"/>
                <w:szCs w:val="28"/>
                <w:highlight w:val="none"/>
              </w:rPr>
              <w:t xml:space="preserve">并加盖</w:t>
            </w:r>
            <w:r>
              <w:rPr>
                <w:rFonts w:hint="eastAsia" w:ascii="仿宋" w:hAnsi="仿宋" w:eastAsia="仿宋" w:cs="仿宋"/>
                <w:b/>
                <w:bCs/>
                <w:color w:val="000000"/>
                <w:sz w:val="28"/>
                <w:szCs w:val="28"/>
                <w:highlight w:val="none"/>
                <w:lang w:val="en-US" w:eastAsia="zh-CN"/>
              </w:rPr>
              <w:t xml:space="preserve">投标人电子签章，未提供作负偏离处理。</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.为确保产品的竞争力和先进性，制造商应具备一定的科技创新和工业设计能力，所投产品制造商被评为国家级工业设计中心</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t xml:space="preserve">提供官方公告的文件名单和网站查询链接证明并加盖</w:t>
            </w:r>
            <w:r>
              <w:rPr>
                <w:rFonts w:hint="eastAsia" w:ascii="仿宋" w:hAnsi="仿宋" w:eastAsia="仿宋" w:cs="仿宋"/>
                <w:b/>
                <w:bCs/>
                <w:color w:val="000000"/>
                <w:sz w:val="28"/>
                <w:szCs w:val="28"/>
                <w:highlight w:val="none"/>
                <w:lang w:val="en-US" w:eastAsia="zh-CN"/>
              </w:rPr>
              <w:t xml:space="preserve">投标人电子签章，未提供作负偏离处理</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891"/>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53.76</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891"/>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平方</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891"/>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1118"/>
        </w:trPr>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891"/>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891"/>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发送盒</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6535" w:type="dxa"/>
            <w:vAlign w:val="center"/>
            <w:textDirection w:val="lrTb"/>
            <w:noWrap w:val="false"/>
          </w:tcPr>
          <w:p>
            <w:pPr>
              <w:pStyle w:val="891"/>
              <w:jc w:val="left"/>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支持不少于2路1920×1080@60Hz或4096×2160@30Hz的信号采集</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2.支持不少于6个千兆网口输出，最大可带载390万像素点</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3.支持超宽8192、超高8192输出带载</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4.支持单图层自由开窗展示；同时支持1个字幕图层，1个纯色底图图层</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5.支持场景切换</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★6.支持多台同步</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7.支持冗余备份、智能控制</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★8.支持3.5mm音频输出，支持选择视频源音频输出</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9.支持前面板按键交互操作</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10.支持1U标准机架安装，提供</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6个千兆网口，单网口最大带载65万像素，最大带载390万像素；支持8192像素（超宽），8192像素（超高）输出；拥有视频输入接口</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2个，包含两个HDMI；拥有视频输出接口：6个，包含6个RJ45千兆输出网口；拥有RJ45百兆控制网口1个；RS232接口1个；USB2.0接口1个；音频OUT接口一个。</w:t>
            </w:r>
            <w:r>
              <w:rPr>
                <w:rFonts w:hint="eastAsia" w:ascii="仿宋" w:hAnsi="仿宋" w:eastAsia="仿宋" w:cs="仿宋"/>
                <w:color w:val="000000"/>
                <w:sz w:val="28"/>
                <w:szCs w:val="28"/>
                <w:highlight w:val="none"/>
              </w:rPr>
            </w:r>
            <w:r/>
          </w:p>
          <w:p>
            <w:pPr>
              <w:pStyle w:val="891"/>
              <w:jc w:val="left"/>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11.具备智能防火功能（支持同时接入4个以上红外传感器），自动检测当前环境是否存在超温点，检测到超温点之后自动断电。</w:t>
            </w:r>
            <w:r>
              <w:rPr>
                <w:rFonts w:hint="eastAsia" w:ascii="仿宋" w:hAnsi="仿宋" w:eastAsia="仿宋" w:cs="仿宋"/>
                <w:b/>
                <w:bCs/>
                <w:color w:val="000000"/>
                <w:sz w:val="28"/>
                <w:szCs w:val="28"/>
                <w:highlight w:val="none"/>
              </w:rPr>
              <w:t xml:space="preserve">（提供公安部有效检测报告</w:t>
            </w:r>
            <w:r>
              <w:rPr>
                <w:rFonts w:hint="eastAsia" w:ascii="仿宋" w:hAnsi="仿宋" w:eastAsia="仿宋" w:cs="仿宋"/>
                <w:b/>
                <w:bCs/>
                <w:color w:val="000000"/>
                <w:sz w:val="28"/>
                <w:szCs w:val="28"/>
                <w:highlight w:val="none"/>
                <w:lang w:val="en-US" w:eastAsia="zh-CN"/>
              </w:rPr>
              <w:t xml:space="preserve">扫描</w:t>
            </w:r>
            <w:r>
              <w:rPr>
                <w:rFonts w:hint="eastAsia" w:ascii="仿宋" w:hAnsi="仿宋" w:eastAsia="仿宋" w:cs="仿宋"/>
                <w:b/>
                <w:bCs/>
                <w:color w:val="000000"/>
                <w:sz w:val="28"/>
                <w:szCs w:val="28"/>
                <w:highlight w:val="none"/>
              </w:rPr>
              <w:t xml:space="preserve">件加盖</w:t>
            </w:r>
            <w:r>
              <w:rPr>
                <w:rFonts w:hint="eastAsia" w:ascii="仿宋" w:hAnsi="仿宋" w:eastAsia="仿宋" w:cs="仿宋"/>
                <w:b/>
                <w:bCs/>
                <w:color w:val="000000"/>
                <w:sz w:val="28"/>
                <w:szCs w:val="28"/>
                <w:highlight w:val="none"/>
                <w:lang w:val="en-US" w:eastAsia="zh-CN"/>
              </w:rPr>
              <w:t xml:space="preserve">投标人电子签章，未提供作负偏离处理。</w:t>
            </w:r>
            <w:r>
              <w:rPr>
                <w:rFonts w:hint="eastAsia" w:ascii="仿宋" w:hAnsi="仿宋" w:eastAsia="仿宋" w:cs="仿宋"/>
                <w:b/>
                <w:bCs/>
                <w:color w:val="000000"/>
                <w:sz w:val="28"/>
                <w:szCs w:val="28"/>
                <w:highlight w:val="none"/>
              </w:rPr>
              <w:t xml:space="preserve">） </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12.具备智能节能功能，自动检测当前环境是否有人，无人时自动调暗屏幕画面或黑屏；支持同时接入4个以上人体检测传感器；支持设置从检测当前环境无人到熄屏的时间；支持防动物误触发；支持无视频信号输入时，自动黑屏。</w:t>
            </w:r>
            <w:r>
              <w:rPr>
                <w:rFonts w:hint="eastAsia" w:ascii="仿宋" w:hAnsi="仿宋" w:eastAsia="仿宋" w:cs="仿宋"/>
                <w:b/>
                <w:bCs/>
                <w:color w:val="000000"/>
                <w:sz w:val="28"/>
                <w:szCs w:val="28"/>
                <w:highlight w:val="none"/>
              </w:rPr>
              <w:t xml:space="preserve">（提供公安部有效检测报告</w:t>
            </w:r>
            <w:r>
              <w:rPr>
                <w:rFonts w:hint="eastAsia" w:ascii="仿宋" w:hAnsi="仿宋" w:eastAsia="仿宋" w:cs="仿宋"/>
                <w:b/>
                <w:bCs/>
                <w:color w:val="000000"/>
                <w:sz w:val="28"/>
                <w:szCs w:val="28"/>
                <w:highlight w:val="none"/>
                <w:lang w:val="en-US" w:eastAsia="zh-CN"/>
              </w:rPr>
              <w:t xml:space="preserve">扫描</w:t>
            </w:r>
            <w:r>
              <w:rPr>
                <w:rFonts w:hint="eastAsia" w:ascii="仿宋" w:hAnsi="仿宋" w:eastAsia="仿宋" w:cs="仿宋"/>
                <w:b/>
                <w:bCs/>
                <w:color w:val="000000"/>
                <w:sz w:val="28"/>
                <w:szCs w:val="28"/>
                <w:highlight w:val="none"/>
              </w:rPr>
              <w:t xml:space="preserve">件加盖</w:t>
            </w:r>
            <w:r>
              <w:rPr>
                <w:rFonts w:hint="eastAsia" w:ascii="仿宋" w:hAnsi="仿宋" w:eastAsia="仿宋" w:cs="仿宋"/>
                <w:b/>
                <w:bCs/>
                <w:color w:val="000000"/>
                <w:sz w:val="28"/>
                <w:szCs w:val="28"/>
                <w:highlight w:val="none"/>
                <w:lang w:val="en-US" w:eastAsia="zh-CN"/>
              </w:rPr>
              <w:t xml:space="preserve">投标人电子签章，未提供作负偏离处理。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13.支持采用平板多点触控及鼠标控制方式在软件界面通过拖拽组件进行自定义布局；支持默认布局及基于默认布局调整另存为新的布局，支持多个布局切换；支持14个功能组件进行添加或拖动添加，组件类型包括常在移动、自动选配，将6个按钮拖入组合按钮并展示缩略图标；以上按钮功能支持在左侧、下方、右侧三个功能栏进行自由布局；支持将自定义布局的组合按钮在使用界面二级展开并点击其中一个按钮操作大屏控制。</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14.支持平板多点触控及鼠标方式可视化控制LED设备，支持预案切换、信号源切换、置顶全屏和坐标还原、图层（置顶、置底、上移一层、下移一层）、M×N开窗、画中画快速开窗、亮度调节、大屏开关、除湿开关、刷新、OSD 字幕（本地回显开和关）、锁定。</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15.支持自动/手动RTC校时；支持配置文件导入、导出功能，支持手动配置和载入配置文件两种方式；支持参数固化功能；支持恢复出厂设置；支持配置参数回读，可以回读接收卡的配置参数并保存到本地。</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891"/>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891"/>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台</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891"/>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506"/>
        </w:trPr>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891"/>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891"/>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解码器</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6535" w:type="dxa"/>
            <w:vAlign w:val="center"/>
            <w:textDirection w:val="lrTb"/>
            <w:noWrap w:val="false"/>
          </w:tcPr>
          <w:p>
            <w:pPr>
              <w:pStyle w:val="891"/>
              <w:jc w:val="left"/>
              <w:keepLines w:val="0"/>
              <w:keepNext w:val="0"/>
              <w:pageBreakBefore w:val="0"/>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★1.画面分割：单屏支持1/4/6/8/9/16/25/36固定分割；支持M×N自定义分割，M×N≤36；</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2.视频压缩标准：H.265；H.264；MJPEG；MPEG4；SVAC；MPEG2；</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3.解码能力：最大支持2路32MP@25fps/7路12MP@25fps/10路8MP@25fps/14路6MP@25fps/18路5MP@25fps/28路3MP@25fps/36路1080p@30fps/144路D1@30fps同时解码；</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4.视频输入不少于2路HDMI；</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5.视频输出路数不少于4路HDMI</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6.支持16MS以内超低采集延时</w:t>
            </w:r>
            <w:r>
              <w:rPr>
                <w:rFonts w:hint="eastAsia" w:ascii="仿宋" w:hAnsi="仿宋" w:eastAsia="仿宋" w:cs="仿宋"/>
                <w:b/>
                <w:bCs/>
                <w:color w:val="000000"/>
                <w:sz w:val="28"/>
                <w:szCs w:val="28"/>
                <w:highlight w:val="none"/>
              </w:rPr>
              <w:t xml:space="preserve">（提供公安部有效检测报告</w:t>
            </w:r>
            <w:r>
              <w:rPr>
                <w:rFonts w:hint="eastAsia" w:ascii="仿宋" w:hAnsi="仿宋" w:eastAsia="仿宋" w:cs="仿宋"/>
                <w:b/>
                <w:bCs/>
                <w:color w:val="000000"/>
                <w:sz w:val="28"/>
                <w:szCs w:val="28"/>
                <w:highlight w:val="none"/>
                <w:lang w:val="en-US" w:eastAsia="zh-CN"/>
              </w:rPr>
              <w:t xml:space="preserve">扫描</w:t>
            </w:r>
            <w:r>
              <w:rPr>
                <w:rFonts w:hint="eastAsia" w:ascii="仿宋" w:hAnsi="仿宋" w:eastAsia="仿宋" w:cs="仿宋"/>
                <w:b/>
                <w:bCs/>
                <w:color w:val="000000"/>
                <w:sz w:val="28"/>
                <w:szCs w:val="28"/>
                <w:highlight w:val="none"/>
              </w:rPr>
              <w:t xml:space="preserve">件加盖</w:t>
            </w:r>
            <w:r>
              <w:rPr>
                <w:rFonts w:hint="eastAsia" w:ascii="仿宋" w:hAnsi="仿宋" w:eastAsia="仿宋" w:cs="仿宋"/>
                <w:b/>
                <w:bCs/>
                <w:color w:val="000000"/>
                <w:sz w:val="28"/>
                <w:szCs w:val="28"/>
                <w:highlight w:val="none"/>
                <w:lang w:val="en-US" w:eastAsia="zh-CN"/>
              </w:rPr>
              <w:t xml:space="preserve">投标人电子签章，未提供作负偏离处理。</w:t>
            </w:r>
            <w:r>
              <w:rPr>
                <w:rFonts w:hint="eastAsia" w:ascii="仿宋" w:hAnsi="仿宋" w:eastAsia="仿宋" w:cs="仿宋"/>
                <w:b/>
                <w:bCs/>
                <w:color w:val="000000"/>
                <w:sz w:val="28"/>
                <w:szCs w:val="28"/>
                <w:highlight w:val="none"/>
              </w:rPr>
              <w:t xml:space="preserve">） </w:t>
            </w:r>
            <w:r>
              <w:rPr>
                <w:rFonts w:hint="eastAsia" w:ascii="仿宋" w:hAnsi="仿宋" w:eastAsia="仿宋" w:cs="仿宋"/>
                <w:b/>
                <w:bCs/>
                <w:color w:val="000000"/>
                <w:sz w:val="28"/>
                <w:szCs w:val="28"/>
                <w:highlight w:val="none"/>
              </w:rPr>
              <w:br w:type="textWrapping" w:clear="all"/>
            </w:r>
            <w:r>
              <w:rPr>
                <w:rFonts w:hint="eastAsia" w:ascii="仿宋" w:hAnsi="仿宋" w:eastAsia="仿宋" w:cs="仿宋"/>
                <w:color w:val="000000"/>
                <w:sz w:val="28"/>
                <w:szCs w:val="28"/>
                <w:highlight w:val="none"/>
              </w:rPr>
              <w:t xml:space="preserve">7.H.264和H.265解码能力相同，解码能力支持：2路8192×4320@25fps，或6路4000×3000@25fps，或10路3840×2160@25fps，或18路2560×1920@25fps，或24路2560×1440@25fps，或28路2048×1536@25fps，或40路1920×1080@30fps，或80路1280×720@30fps，或144路704×576@30fps网络视频实时解码。</w:t>
            </w:r>
            <w:r>
              <w:rPr>
                <w:rFonts w:hint="eastAsia" w:ascii="仿宋" w:hAnsi="仿宋" w:eastAsia="仿宋" w:cs="仿宋"/>
                <w:b/>
                <w:bCs/>
                <w:color w:val="000000"/>
                <w:sz w:val="28"/>
                <w:szCs w:val="28"/>
                <w:highlight w:val="none"/>
              </w:rPr>
              <w:t xml:space="preserve">（提供公安部有效检测报告</w:t>
            </w:r>
            <w:r>
              <w:rPr>
                <w:rFonts w:hint="eastAsia" w:ascii="仿宋" w:hAnsi="仿宋" w:eastAsia="仿宋" w:cs="仿宋"/>
                <w:b/>
                <w:bCs/>
                <w:color w:val="000000"/>
                <w:sz w:val="28"/>
                <w:szCs w:val="28"/>
                <w:highlight w:val="none"/>
                <w:lang w:val="en-US" w:eastAsia="zh-CN"/>
              </w:rPr>
              <w:t xml:space="preserve">扫描</w:t>
            </w:r>
            <w:r>
              <w:rPr>
                <w:rFonts w:hint="eastAsia" w:ascii="仿宋" w:hAnsi="仿宋" w:eastAsia="仿宋" w:cs="仿宋"/>
                <w:b/>
                <w:bCs/>
                <w:color w:val="000000"/>
                <w:sz w:val="28"/>
                <w:szCs w:val="28"/>
                <w:highlight w:val="none"/>
              </w:rPr>
              <w:t xml:space="preserve">件加盖</w:t>
            </w:r>
            <w:r>
              <w:rPr>
                <w:rFonts w:hint="eastAsia" w:ascii="仿宋" w:hAnsi="仿宋" w:eastAsia="仿宋" w:cs="仿宋"/>
                <w:b/>
                <w:bCs/>
                <w:color w:val="000000"/>
                <w:sz w:val="28"/>
                <w:szCs w:val="28"/>
                <w:highlight w:val="none"/>
                <w:lang w:val="en-US" w:eastAsia="zh-CN"/>
              </w:rPr>
              <w:t xml:space="preserve">投标人电子签章，未提供作负偏离处理。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.支持对接入的网络摄像机视频进行智能行为分析</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891"/>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891"/>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台</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891"/>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1076"/>
        </w:trPr>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891"/>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891"/>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解码器</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6535" w:type="dxa"/>
            <w:vAlign w:val="center"/>
            <w:textDirection w:val="lrTb"/>
            <w:noWrap w:val="false"/>
          </w:tcPr>
          <w:p>
            <w:pPr>
              <w:pStyle w:val="891"/>
              <w:jc w:val="left"/>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★1.19”标准机架设计，ATCA电信级架构；</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.配置不少于4个2.5G的RJ45接口，2个万兆光口；</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.插卡式模块化设计，24个业务卡槽位，所有槽位均支持输入输出板卡混插；</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.支持双主控热备，无感切换，切换过程中上墙画面正常显示不受影响；</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.智能风扇自动调温，确保系统稳定可靠，支持会议模式一键静音；</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.支持双码流技术，可变码流，支持复合流和视频流编码，复合流编码时音频和视频同步；</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.支持DP、HDMI、DVI等常见视频信号接入，并编码转发至其他存储设备，最大支持4K@60信号的采集和编码；</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.最大支持96路1080p@60高清视频信号编码输入/48路4K@60超清视频信号编码输入；</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.支持全链路的无损画质采集和显示；</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.单设备最大支持96路4K@60信号拼接输出，支持多台设备级联拼接；</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.支持H.264/H.265网络信号解码，最大支持864路1080p@25fps高清视频解码能力；</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.支持视音频同步解码；</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.支持32MP、16MP、12MP、8MP、5MP、3MP、1080p、720p、D1视频解码；</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.支持H.265/H.264/SVAC/MPEG4/MJPEG视频标准；</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.支持信号多路复制，同一路信号复制路数不少于32路；</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.支持web浏览器、PC客户端、移动客户端、网络键盘等控制切换；</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.支持拼接缩放/视频融合/漫游/开窗/层叠；</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.支持1/4/6/8/9/16/25/36画面分割显示，支持自由分割；</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lang w:val="en-US" w:eastAsia="zh-CN"/>
              </w:rPr>
              <w:t xml:space="preserve">19</w:t>
            </w:r>
            <w:r>
              <w:rPr>
                <w:rFonts w:hint="eastAsia" w:ascii="仿宋" w:hAnsi="仿宋" w:eastAsia="仿宋" w:cs="仿宋"/>
                <w:color w:val="000000"/>
                <w:sz w:val="28"/>
                <w:szCs w:val="28"/>
                <w:highlight w:val="none"/>
              </w:rPr>
              <w:t xml:space="preserve">.支持点对点高清底图显示；</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.支持字幕叠加功能，文字字体、颜色、字符间距、背景色、滚动速度可调节；</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.支持双电源冗余；</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.具备27个板卡插槽,输入输出板卡支持混插，业务卡槽支持适配输入或输出板卡插入识别及使用</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b/>
                <w:bCs/>
                <w:color w:val="000000"/>
                <w:sz w:val="28"/>
                <w:szCs w:val="28"/>
                <w:highlight w:val="none"/>
              </w:rPr>
              <w:t xml:space="preserve">（提供公安部有效检测报告</w:t>
            </w:r>
            <w:r>
              <w:rPr>
                <w:rFonts w:hint="eastAsia" w:ascii="仿宋" w:hAnsi="仿宋" w:eastAsia="仿宋" w:cs="仿宋"/>
                <w:b/>
                <w:bCs/>
                <w:color w:val="000000"/>
                <w:sz w:val="28"/>
                <w:szCs w:val="28"/>
                <w:highlight w:val="none"/>
                <w:lang w:val="en-US" w:eastAsia="zh-CN"/>
              </w:rPr>
              <w:t xml:space="preserve">扫描</w:t>
            </w:r>
            <w:r>
              <w:rPr>
                <w:rFonts w:hint="eastAsia" w:ascii="仿宋" w:hAnsi="仿宋" w:eastAsia="仿宋" w:cs="仿宋"/>
                <w:b/>
                <w:bCs/>
                <w:color w:val="000000"/>
                <w:sz w:val="28"/>
                <w:szCs w:val="28"/>
                <w:highlight w:val="none"/>
              </w:rPr>
              <w:t xml:space="preserve">件加盖</w:t>
            </w:r>
            <w:r>
              <w:rPr>
                <w:rFonts w:hint="eastAsia" w:ascii="仿宋" w:hAnsi="仿宋" w:eastAsia="仿宋" w:cs="仿宋"/>
                <w:b/>
                <w:bCs/>
                <w:color w:val="000000"/>
                <w:sz w:val="28"/>
                <w:szCs w:val="28"/>
                <w:highlight w:val="none"/>
                <w:lang w:val="en-US" w:eastAsia="zh-CN"/>
              </w:rPr>
              <w:t xml:space="preserve">投标人电子签章，未提供作负偏离处理。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.支持每个通道编码参数独立可调，包括分辨率、帧率、码率、亮度、对比度、饱和度、色度；支持复合流编码，音频和视频同步；编码设置页面支持YUV444和YUV420的模式切换；支持主码流、辅码流同步编码</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b/>
                <w:bCs/>
                <w:color w:val="000000"/>
                <w:sz w:val="28"/>
                <w:szCs w:val="28"/>
                <w:highlight w:val="none"/>
              </w:rPr>
              <w:t xml:space="preserve">（提供公安部有效检测报告</w:t>
            </w:r>
            <w:r>
              <w:rPr>
                <w:rFonts w:hint="eastAsia" w:ascii="仿宋" w:hAnsi="仿宋" w:eastAsia="仿宋" w:cs="仿宋"/>
                <w:b/>
                <w:bCs/>
                <w:color w:val="000000"/>
                <w:sz w:val="28"/>
                <w:szCs w:val="28"/>
                <w:highlight w:val="none"/>
                <w:lang w:val="en-US" w:eastAsia="zh-CN"/>
              </w:rPr>
              <w:t xml:space="preserve">扫描</w:t>
            </w:r>
            <w:r>
              <w:rPr>
                <w:rFonts w:hint="eastAsia" w:ascii="仿宋" w:hAnsi="仿宋" w:eastAsia="仿宋" w:cs="仿宋"/>
                <w:b/>
                <w:bCs/>
                <w:color w:val="000000"/>
                <w:sz w:val="28"/>
                <w:szCs w:val="28"/>
                <w:highlight w:val="none"/>
              </w:rPr>
              <w:t xml:space="preserve">件加盖</w:t>
            </w:r>
            <w:r>
              <w:rPr>
                <w:rFonts w:hint="eastAsia" w:ascii="仿宋" w:hAnsi="仿宋" w:eastAsia="仿宋" w:cs="仿宋"/>
                <w:b/>
                <w:bCs/>
                <w:color w:val="000000"/>
                <w:sz w:val="28"/>
                <w:szCs w:val="28"/>
                <w:highlight w:val="none"/>
                <w:lang w:val="en-US" w:eastAsia="zh-CN"/>
              </w:rPr>
              <w:t xml:space="preserve">投标人电子签章，未提供作负偏离处理。</w:t>
            </w:r>
            <w:r>
              <w:rPr>
                <w:rFonts w:hint="eastAsia" w:ascii="仿宋" w:hAnsi="仿宋" w:eastAsia="仿宋" w:cs="仿宋"/>
                <w:b/>
                <w:bCs/>
                <w:color w:val="000000"/>
                <w:sz w:val="28"/>
                <w:szCs w:val="28"/>
                <w:highlight w:val="none"/>
              </w:rPr>
              <w:t xml:space="preserve">） </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.解码卡单输出口支持36路1080P (200万)，或9路4096×2160 (800万)，或2路8640×3840 (3200万)，或4路8192×2160(1600万)/4000×3000(1200万)，或12路3392×2008(600W)/3072×1728(500万)，或16路2560×1440(400万)，或20路2048×1536(300万)，或72路720P/D1及以下分辨率实时解码信号的解码； </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.整机满配最大支持864路1080P（200万）或216路4096×2160（800万）或48路8640×3840（3200万）高清视频解码。</w:t>
            </w:r>
            <w:r>
              <w:rPr>
                <w:rFonts w:hint="eastAsia" w:ascii="仿宋" w:hAnsi="仿宋" w:eastAsia="仿宋" w:cs="仿宋"/>
                <w:color w:val="000000"/>
                <w:sz w:val="28"/>
                <w:szCs w:val="28"/>
                <w:highlight w:val="none"/>
              </w:rPr>
            </w:r>
            <w:r/>
          </w:p>
          <w:p>
            <w:pPr>
              <w:pStyle w:val="891"/>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.输出板卡（解码卡）单输出口支持36个分辨率为4096×2160 图层或36个分辨率为1920×1080图层输出；单输出板卡支持144个分辨率为4096×2160图层或144个分辨率为1920×1080图层输出。 </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.支持电视墙自由拼接；支持规则拼接、重叠拼接、间隔拼接及非矩形电视墙的任意拼接；整机最大支持96路HDMI视频输出接口拼接。</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自带不小于8英寸液晶触摸面板，支持可视化运维，无需外接显示器可进行设备配置及系统运维，包括查看设备运行状态、设备温度、板卡状态（图形化显示出板卡的形态和插入槽位位置）、接口连接状态（接口线缆连接正常后显示绿色，线缆未连接或连接异常时显示灰色）、风扇状态、电源状态、修改设备IP、查看设备版本等。</w:t>
            </w:r>
            <w:r>
              <w:rPr>
                <w:rFonts w:hint="eastAsia" w:ascii="仿宋" w:hAnsi="仿宋" w:eastAsia="仿宋" w:cs="仿宋"/>
                <w:b/>
                <w:bCs/>
                <w:color w:val="000000"/>
                <w:sz w:val="28"/>
                <w:szCs w:val="28"/>
                <w:highlight w:val="none"/>
              </w:rPr>
              <w:t xml:space="preserve">（提供公安部有效检测报告</w:t>
            </w:r>
            <w:r>
              <w:rPr>
                <w:rFonts w:hint="eastAsia" w:ascii="仿宋" w:hAnsi="仿宋" w:eastAsia="仿宋" w:cs="仿宋"/>
                <w:b/>
                <w:bCs/>
                <w:color w:val="000000"/>
                <w:sz w:val="28"/>
                <w:szCs w:val="28"/>
                <w:highlight w:val="none"/>
                <w:lang w:val="en-US" w:eastAsia="zh-CN"/>
              </w:rPr>
              <w:t xml:space="preserve">扫描</w:t>
            </w:r>
            <w:r>
              <w:rPr>
                <w:rFonts w:hint="eastAsia" w:ascii="仿宋" w:hAnsi="仿宋" w:eastAsia="仿宋" w:cs="仿宋"/>
                <w:b/>
                <w:bCs/>
                <w:color w:val="000000"/>
                <w:sz w:val="28"/>
                <w:szCs w:val="28"/>
                <w:highlight w:val="none"/>
              </w:rPr>
              <w:t xml:space="preserve">件加盖</w:t>
            </w:r>
            <w:r>
              <w:rPr>
                <w:rFonts w:hint="eastAsia" w:ascii="仿宋" w:hAnsi="仿宋" w:eastAsia="仿宋" w:cs="仿宋"/>
                <w:b/>
                <w:bCs/>
                <w:color w:val="000000"/>
                <w:sz w:val="28"/>
                <w:szCs w:val="28"/>
                <w:highlight w:val="none"/>
                <w:lang w:val="en-US" w:eastAsia="zh-CN"/>
              </w:rPr>
              <w:t xml:space="preserve">投标人电子签章，未提供作负偏离处理。</w:t>
            </w:r>
            <w:r>
              <w:rPr>
                <w:rFonts w:hint="eastAsia" w:ascii="仿宋" w:hAnsi="仿宋" w:eastAsia="仿宋" w:cs="仿宋"/>
                <w:b/>
                <w:bCs/>
                <w:color w:val="000000"/>
                <w:sz w:val="28"/>
                <w:szCs w:val="28"/>
                <w:highlight w:val="none"/>
              </w:rPr>
              <w:t xml:space="preserve">）   </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891"/>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891"/>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台</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891"/>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12进</w:t>
            </w:r>
            <w:r>
              <w:rPr>
                <w:rFonts w:hint="eastAsia" w:ascii="仿宋" w:hAnsi="仿宋" w:eastAsia="仿宋" w:cs="仿宋"/>
                <w:color w:val="000000"/>
                <w:sz w:val="28"/>
                <w:szCs w:val="28"/>
                <w:highlight w:val="none"/>
              </w:rPr>
            </w:r>
            <w:r/>
          </w:p>
          <w:p>
            <w:pPr>
              <w:pStyle w:val="891"/>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4出</w:t>
            </w:r>
            <w:r>
              <w:rPr>
                <w:rFonts w:hint="eastAsia" w:ascii="仿宋" w:hAnsi="仿宋" w:eastAsia="仿宋" w:cs="仿宋"/>
                <w:color w:val="000000"/>
                <w:sz w:val="28"/>
                <w:szCs w:val="28"/>
                <w:highlight w:val="none"/>
              </w:rPr>
            </w:r>
            <w:r/>
          </w:p>
        </w:tc>
      </w:tr>
      <w:tr>
        <w:trPr>
          <w:trHeight w:val="477"/>
        </w:trPr>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891"/>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891"/>
              <w:jc w:val="center"/>
              <w:keepLines w:val="0"/>
              <w:keepNext w:val="0"/>
              <w:pageBreakBefore w:val="0"/>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控制</w:t>
            </w:r>
            <w:r>
              <w:rPr>
                <w:rFonts w:hint="eastAsia" w:ascii="仿宋" w:hAnsi="仿宋" w:eastAsia="仿宋" w:cs="仿宋"/>
                <w:color w:val="000000"/>
                <w:sz w:val="28"/>
                <w:szCs w:val="28"/>
                <w:highlight w:val="none"/>
                <w:lang w:val="en-US" w:eastAsia="zh-CN"/>
              </w:rPr>
              <w:t xml:space="preserve">设备</w:t>
            </w:r>
            <w:r>
              <w:rPr>
                <w:rFonts w:hint="eastAsia" w:ascii="仿宋" w:hAnsi="仿宋" w:eastAsia="仿宋" w:cs="仿宋"/>
                <w:color w:val="000000"/>
                <w:sz w:val="28"/>
                <w:szCs w:val="28"/>
                <w:highlight w:val="none"/>
                <w:lang w:eastAsia="zh-CN"/>
              </w:rPr>
            </w:r>
            <w:r/>
          </w:p>
        </w:tc>
        <w:tc>
          <w:tcPr>
            <w:tcBorders>
              <w:top w:val="single" w:color="000000" w:sz="4" w:space="0"/>
              <w:left w:val="single" w:color="000000" w:sz="4" w:space="0"/>
              <w:bottom w:val="single" w:color="000000" w:sz="4" w:space="0"/>
              <w:right w:val="single" w:color="000000" w:sz="4" w:space="0"/>
            </w:tcBorders>
            <w:tcW w:w="6535" w:type="dxa"/>
            <w:vAlign w:val="center"/>
            <w:textDirection w:val="lrTb"/>
            <w:noWrap w:val="false"/>
          </w:tcPr>
          <w:p>
            <w:pPr>
              <w:pStyle w:val="891"/>
              <w:jc w:val="left"/>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1.支持</w:t>
            </w:r>
            <w:r>
              <w:rPr>
                <w:rFonts w:hint="eastAsia" w:ascii="仿宋" w:hAnsi="仿宋" w:eastAsia="仿宋" w:cs="仿宋"/>
                <w:color w:val="000000"/>
                <w:sz w:val="28"/>
                <w:szCs w:val="28"/>
                <w:highlight w:val="none"/>
                <w:lang w:val="en-US" w:eastAsia="zh-CN"/>
              </w:rPr>
              <w:t xml:space="preserve">多种</w:t>
            </w:r>
            <w:r>
              <w:rPr>
                <w:rFonts w:hint="eastAsia" w:ascii="仿宋" w:hAnsi="仿宋" w:eastAsia="仿宋" w:cs="仿宋"/>
                <w:color w:val="000000"/>
                <w:sz w:val="28"/>
                <w:szCs w:val="28"/>
                <w:highlight w:val="none"/>
              </w:rPr>
              <w:t xml:space="preserve">操作系统</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★2.集</w:t>
            </w:r>
            <w:r>
              <w:rPr>
                <w:rFonts w:hint="eastAsia" w:ascii="仿宋" w:hAnsi="仿宋" w:eastAsia="仿宋" w:cs="仿宋"/>
                <w:color w:val="000000"/>
                <w:sz w:val="28"/>
                <w:szCs w:val="28"/>
                <w:highlight w:val="none"/>
                <w:lang w:val="en-US" w:eastAsia="zh-CN"/>
              </w:rPr>
              <w:t xml:space="preserve">展示终端</w:t>
            </w:r>
            <w:r>
              <w:rPr>
                <w:rFonts w:hint="eastAsia" w:ascii="仿宋" w:hAnsi="仿宋" w:eastAsia="仿宋" w:cs="仿宋"/>
                <w:color w:val="000000"/>
                <w:sz w:val="28"/>
                <w:szCs w:val="28"/>
                <w:highlight w:val="none"/>
              </w:rPr>
              <w:t xml:space="preserve">控制、环境控制、内容控制、设备管理、坐席管理、智能运维功能为一体，统一门户入口</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3.统一接入管理前端IPC、录像机、显控产品、中控主机、内容播控服务器、智能网关等设备</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4.支持智能运维功能，首页可统计展示当前显控设备、信号通道、播控主机的在离线状态，一图掌全局</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5.支持对接</w:t>
            </w:r>
            <w:r>
              <w:rPr>
                <w:rFonts w:hint="eastAsia" w:ascii="仿宋" w:hAnsi="仿宋" w:eastAsia="仿宋" w:cs="仿宋"/>
                <w:color w:val="000000"/>
                <w:sz w:val="28"/>
                <w:szCs w:val="28"/>
                <w:highlight w:val="none"/>
                <w:lang w:val="en-US" w:eastAsia="zh-CN"/>
              </w:rPr>
              <w:t xml:space="preserve">现有管理</w:t>
            </w:r>
            <w:r>
              <w:rPr>
                <w:rFonts w:hint="eastAsia" w:ascii="仿宋" w:hAnsi="仿宋" w:eastAsia="仿宋" w:cs="仿宋"/>
                <w:color w:val="000000"/>
                <w:sz w:val="28"/>
                <w:szCs w:val="28"/>
                <w:highlight w:val="none"/>
              </w:rPr>
              <w:t xml:space="preserve">平台，支持从平台获取设备树和操作拉流上墙</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6.可视化上墙显示，支持信号预监和电视墙回显功能，大屏控制所见即所得</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7.支持信号源拖动上墙、手势开窗、移动、滑动删除、双击全屏、双指缩放等手势操作；</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8.支持叠加字幕，设置属性包括：宽度、高度、字体颜色、背景颜色、字体类型、字体大小、排序方式、滚动方式、滚动速度</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9. 支持单屏内容场景修改保存，多屏场景保存、场景组合预案切换</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10.支持自定义上传底图，支持对上墙画面进行裁剪</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11.支持鹰眼功能，可查看高分辨率的内容的局部细节</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12.支持上墙内容的展示细节放大，反向控制操作和信息输入</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.支持前端摄像机的云台控制，支持方向、变倍、聚焦、光圈调节</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.支持实时上墙模式和场景预设模式</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.支持平板多点触控及鼠标方式可视化控制</w:t>
            </w:r>
            <w:r>
              <w:rPr>
                <w:rFonts w:hint="eastAsia" w:ascii="仿宋" w:hAnsi="仿宋" w:eastAsia="仿宋" w:cs="仿宋"/>
                <w:color w:val="000000"/>
                <w:sz w:val="28"/>
                <w:szCs w:val="28"/>
                <w:highlight w:val="none"/>
                <w:lang w:val="en-US" w:eastAsia="zh-CN"/>
              </w:rPr>
              <w:t xml:space="preserve">显示</w:t>
            </w:r>
            <w:r>
              <w:rPr>
                <w:rFonts w:hint="eastAsia" w:ascii="仿宋" w:hAnsi="仿宋" w:eastAsia="仿宋" w:cs="仿宋"/>
                <w:color w:val="000000"/>
                <w:sz w:val="28"/>
                <w:szCs w:val="28"/>
                <w:highlight w:val="none"/>
              </w:rPr>
              <w:t xml:space="preserve">设备，支持单台和批量操作，支持</w:t>
            </w:r>
            <w:r>
              <w:rPr>
                <w:rFonts w:hint="eastAsia" w:ascii="仿宋" w:hAnsi="仿宋" w:eastAsia="仿宋" w:cs="仿宋"/>
                <w:color w:val="000000"/>
                <w:sz w:val="28"/>
                <w:szCs w:val="28"/>
                <w:highlight w:val="none"/>
                <w:lang w:val="en-US" w:eastAsia="zh-CN"/>
              </w:rPr>
              <w:t xml:space="preserve">设备</w:t>
            </w:r>
            <w:r>
              <w:rPr>
                <w:rFonts w:hint="eastAsia" w:ascii="仿宋" w:hAnsi="仿宋" w:eastAsia="仿宋" w:cs="仿宋"/>
                <w:color w:val="000000"/>
                <w:sz w:val="28"/>
                <w:szCs w:val="28"/>
                <w:highlight w:val="none"/>
              </w:rPr>
              <w:t xml:space="preserve">开关、无人熄屏开关、防火开关、亮度调节、OSD字幕、除湿开关，同时支持预案切换、信号源切换功能。</w:t>
            </w:r>
            <w:r>
              <w:rPr>
                <w:rFonts w:hint="eastAsia" w:ascii="仿宋" w:hAnsi="仿宋" w:eastAsia="仿宋" w:cs="仿宋"/>
                <w:b/>
                <w:bCs/>
                <w:color w:val="000000"/>
                <w:sz w:val="28"/>
                <w:szCs w:val="28"/>
                <w:highlight w:val="none"/>
              </w:rPr>
              <w:t xml:space="preserve">（提供具</w:t>
            </w:r>
            <w:r>
              <w:rPr>
                <w:rFonts w:hint="eastAsia" w:ascii="仿宋" w:hAnsi="仿宋" w:eastAsia="仿宋" w:cs="仿宋"/>
                <w:b/>
                <w:bCs/>
                <w:color w:val="000000"/>
                <w:sz w:val="28"/>
                <w:szCs w:val="28"/>
                <w:highlight w:val="none"/>
                <w:lang w:val="en-US" w:eastAsia="zh-CN"/>
              </w:rPr>
              <w:t xml:space="preserve">有</w:t>
            </w:r>
            <w:r>
              <w:rPr>
                <w:rFonts w:hint="eastAsia" w:ascii="仿宋" w:hAnsi="仿宋" w:eastAsia="仿宋" w:cs="仿宋"/>
                <w:b/>
                <w:bCs/>
                <w:color w:val="000000"/>
                <w:sz w:val="28"/>
                <w:szCs w:val="28"/>
                <w:highlight w:val="none"/>
              </w:rPr>
              <w:t xml:space="preserve">CMA</w:t>
            </w:r>
            <w:r>
              <w:rPr>
                <w:rFonts w:hint="eastAsia" w:ascii="仿宋" w:hAnsi="仿宋" w:eastAsia="仿宋" w:cs="仿宋"/>
                <w:b/>
                <w:bCs/>
                <w:color w:val="000000"/>
                <w:sz w:val="28"/>
                <w:szCs w:val="28"/>
                <w:highlight w:val="none"/>
                <w:lang w:val="en-US" w:eastAsia="zh-CN"/>
              </w:rPr>
              <w:t xml:space="preserve">或</w:t>
            </w:r>
            <w:r>
              <w:rPr>
                <w:rFonts w:hint="eastAsia" w:ascii="仿宋" w:hAnsi="仿宋" w:eastAsia="仿宋" w:cs="仿宋"/>
                <w:b/>
                <w:bCs/>
                <w:color w:val="000000"/>
                <w:sz w:val="28"/>
                <w:szCs w:val="28"/>
                <w:highlight w:val="none"/>
              </w:rPr>
              <w:t xml:space="preserve">ilac-MRA</w:t>
            </w:r>
            <w:r>
              <w:rPr>
                <w:rFonts w:hint="eastAsia" w:ascii="仿宋" w:hAnsi="仿宋" w:eastAsia="仿宋" w:cs="仿宋"/>
                <w:b/>
                <w:bCs/>
                <w:color w:val="000000"/>
                <w:sz w:val="28"/>
                <w:szCs w:val="28"/>
                <w:highlight w:val="none"/>
                <w:lang w:val="en-US" w:eastAsia="zh-CN"/>
              </w:rPr>
              <w:t xml:space="preserve">或</w:t>
            </w:r>
            <w:r>
              <w:rPr>
                <w:rFonts w:hint="eastAsia" w:ascii="仿宋" w:hAnsi="仿宋" w:eastAsia="仿宋" w:cs="仿宋"/>
                <w:b/>
                <w:bCs/>
                <w:color w:val="000000"/>
                <w:sz w:val="28"/>
                <w:szCs w:val="28"/>
                <w:highlight w:val="none"/>
              </w:rPr>
              <w:t xml:space="preserve">CNAS</w:t>
            </w:r>
            <w:r>
              <w:rPr>
                <w:rFonts w:hint="eastAsia" w:ascii="仿宋" w:hAnsi="仿宋" w:eastAsia="仿宋" w:cs="仿宋"/>
                <w:b/>
                <w:bCs/>
                <w:color w:val="000000"/>
                <w:sz w:val="28"/>
                <w:szCs w:val="28"/>
                <w:highlight w:val="none"/>
                <w:lang w:val="en-US" w:eastAsia="zh-CN"/>
              </w:rPr>
              <w:t xml:space="preserve">标识的</w:t>
            </w:r>
            <w:r>
              <w:rPr>
                <w:rFonts w:hint="eastAsia" w:ascii="仿宋" w:hAnsi="仿宋" w:eastAsia="仿宋" w:cs="仿宋"/>
                <w:b/>
                <w:bCs/>
                <w:color w:val="000000"/>
                <w:sz w:val="28"/>
                <w:szCs w:val="28"/>
                <w:highlight w:val="none"/>
              </w:rPr>
              <w:t xml:space="preserve">检测报告</w:t>
            </w:r>
            <w:r>
              <w:rPr>
                <w:rFonts w:hint="eastAsia" w:ascii="仿宋" w:hAnsi="仿宋" w:eastAsia="仿宋" w:cs="仿宋"/>
                <w:b/>
                <w:bCs/>
                <w:color w:val="000000"/>
                <w:sz w:val="28"/>
                <w:szCs w:val="28"/>
                <w:highlight w:val="none"/>
                <w:lang w:val="en-US" w:eastAsia="zh-CN"/>
              </w:rPr>
              <w:t xml:space="preserve">扫描</w:t>
            </w:r>
            <w:r>
              <w:rPr>
                <w:rFonts w:hint="eastAsia" w:ascii="仿宋" w:hAnsi="仿宋" w:eastAsia="仿宋" w:cs="仿宋"/>
                <w:b/>
                <w:bCs/>
                <w:color w:val="000000"/>
                <w:sz w:val="28"/>
                <w:szCs w:val="28"/>
                <w:highlight w:val="none"/>
              </w:rPr>
              <w:t xml:space="preserve">件加盖</w:t>
            </w:r>
            <w:r>
              <w:rPr>
                <w:rFonts w:hint="eastAsia" w:ascii="仿宋" w:hAnsi="仿宋" w:eastAsia="仿宋" w:cs="仿宋"/>
                <w:b/>
                <w:bCs/>
                <w:color w:val="000000"/>
                <w:sz w:val="28"/>
                <w:szCs w:val="28"/>
                <w:highlight w:val="none"/>
                <w:lang w:val="en-US" w:eastAsia="zh-CN"/>
              </w:rPr>
              <w:t xml:space="preserve">投标人电子签章，未提供作负偏离处理。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支持通过移动终端直接远程操作播控主机桌面，画面分辨率3840×2160，支持常规模拟鼠标单击、双击、长按右键操作，可实现任意素材的打开播放。可不依赖中控主机实现远程关闭、重启播控主机；支持远程控制可视化平台客户端，支持通过平板远程输入账号密码，可操作客户端内部菜单、模块页签切换，实现免鼠键控制。</w:t>
            </w:r>
            <w:r>
              <w:rPr>
                <w:rFonts w:hint="eastAsia" w:ascii="仿宋" w:hAnsi="仿宋" w:eastAsia="仿宋" w:cs="仿宋"/>
                <w:b/>
                <w:bCs/>
                <w:color w:val="000000"/>
                <w:sz w:val="28"/>
                <w:szCs w:val="28"/>
                <w:highlight w:val="none"/>
              </w:rPr>
              <w:t xml:space="preserve">（提供具</w:t>
            </w:r>
            <w:r>
              <w:rPr>
                <w:rFonts w:hint="eastAsia" w:ascii="仿宋" w:hAnsi="仿宋" w:eastAsia="仿宋" w:cs="仿宋"/>
                <w:b/>
                <w:bCs/>
                <w:color w:val="000000"/>
                <w:sz w:val="28"/>
                <w:szCs w:val="28"/>
                <w:highlight w:val="none"/>
                <w:lang w:val="en-US" w:eastAsia="zh-CN"/>
              </w:rPr>
              <w:t xml:space="preserve">有</w:t>
            </w:r>
            <w:r>
              <w:rPr>
                <w:rFonts w:hint="eastAsia" w:ascii="仿宋" w:hAnsi="仿宋" w:eastAsia="仿宋" w:cs="仿宋"/>
                <w:b/>
                <w:bCs/>
                <w:color w:val="000000"/>
                <w:sz w:val="28"/>
                <w:szCs w:val="28"/>
                <w:highlight w:val="none"/>
              </w:rPr>
              <w:t xml:space="preserve">CMA</w:t>
            </w:r>
            <w:r>
              <w:rPr>
                <w:rFonts w:hint="eastAsia" w:ascii="仿宋" w:hAnsi="仿宋" w:eastAsia="仿宋" w:cs="仿宋"/>
                <w:b/>
                <w:bCs/>
                <w:color w:val="000000"/>
                <w:sz w:val="28"/>
                <w:szCs w:val="28"/>
                <w:highlight w:val="none"/>
                <w:lang w:val="en-US" w:eastAsia="zh-CN"/>
              </w:rPr>
              <w:t xml:space="preserve">或</w:t>
            </w:r>
            <w:r>
              <w:rPr>
                <w:rFonts w:hint="eastAsia" w:ascii="仿宋" w:hAnsi="仿宋" w:eastAsia="仿宋" w:cs="仿宋"/>
                <w:b/>
                <w:bCs/>
                <w:color w:val="000000"/>
                <w:sz w:val="28"/>
                <w:szCs w:val="28"/>
                <w:highlight w:val="none"/>
              </w:rPr>
              <w:t xml:space="preserve">ilac-MRA</w:t>
            </w:r>
            <w:r>
              <w:rPr>
                <w:rFonts w:hint="eastAsia" w:ascii="仿宋" w:hAnsi="仿宋" w:eastAsia="仿宋" w:cs="仿宋"/>
                <w:b/>
                <w:bCs/>
                <w:color w:val="000000"/>
                <w:sz w:val="28"/>
                <w:szCs w:val="28"/>
                <w:highlight w:val="none"/>
                <w:lang w:val="en-US" w:eastAsia="zh-CN"/>
              </w:rPr>
              <w:t xml:space="preserve">或</w:t>
            </w:r>
            <w:r>
              <w:rPr>
                <w:rFonts w:hint="eastAsia" w:ascii="仿宋" w:hAnsi="仿宋" w:eastAsia="仿宋" w:cs="仿宋"/>
                <w:b/>
                <w:bCs/>
                <w:color w:val="000000"/>
                <w:sz w:val="28"/>
                <w:szCs w:val="28"/>
                <w:highlight w:val="none"/>
              </w:rPr>
              <w:t xml:space="preserve">CNAS</w:t>
            </w:r>
            <w:r>
              <w:rPr>
                <w:rFonts w:hint="eastAsia" w:ascii="仿宋" w:hAnsi="仿宋" w:eastAsia="仿宋" w:cs="仿宋"/>
                <w:b/>
                <w:bCs/>
                <w:color w:val="000000"/>
                <w:sz w:val="28"/>
                <w:szCs w:val="28"/>
                <w:highlight w:val="none"/>
                <w:lang w:val="en-US" w:eastAsia="zh-CN"/>
              </w:rPr>
              <w:t xml:space="preserve">标识的</w:t>
            </w:r>
            <w:r>
              <w:rPr>
                <w:rFonts w:hint="eastAsia" w:ascii="仿宋" w:hAnsi="仿宋" w:eastAsia="仿宋" w:cs="仿宋"/>
                <w:b/>
                <w:bCs/>
                <w:color w:val="000000"/>
                <w:sz w:val="28"/>
                <w:szCs w:val="28"/>
                <w:highlight w:val="none"/>
              </w:rPr>
              <w:t xml:space="preserve">检测报告</w:t>
            </w:r>
            <w:r>
              <w:rPr>
                <w:rFonts w:hint="eastAsia" w:ascii="仿宋" w:hAnsi="仿宋" w:eastAsia="仿宋" w:cs="仿宋"/>
                <w:b/>
                <w:bCs/>
                <w:color w:val="000000"/>
                <w:sz w:val="28"/>
                <w:szCs w:val="28"/>
                <w:highlight w:val="none"/>
                <w:lang w:val="en-US" w:eastAsia="zh-CN"/>
              </w:rPr>
              <w:t xml:space="preserve">扫描</w:t>
            </w:r>
            <w:r>
              <w:rPr>
                <w:rFonts w:hint="eastAsia" w:ascii="仿宋" w:hAnsi="仿宋" w:eastAsia="仿宋" w:cs="仿宋"/>
                <w:b/>
                <w:bCs/>
                <w:color w:val="000000"/>
                <w:sz w:val="28"/>
                <w:szCs w:val="28"/>
                <w:highlight w:val="none"/>
              </w:rPr>
              <w:t xml:space="preserve">件加盖</w:t>
            </w:r>
            <w:r>
              <w:rPr>
                <w:rFonts w:hint="eastAsia" w:ascii="仿宋" w:hAnsi="仿宋" w:eastAsia="仿宋" w:cs="仿宋"/>
                <w:b/>
                <w:bCs/>
                <w:color w:val="000000"/>
                <w:sz w:val="28"/>
                <w:szCs w:val="28"/>
                <w:highlight w:val="none"/>
                <w:lang w:val="en-US" w:eastAsia="zh-CN"/>
              </w:rPr>
              <w:t xml:space="preserve">投标人电子签章，未提供作负偏离处理。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lang w:val="en-US" w:eastAsia="zh-CN"/>
              </w:rPr>
              <w:t xml:space="preserve">17</w:t>
            </w:r>
            <w:r>
              <w:rPr>
                <w:rFonts w:hint="eastAsia" w:ascii="仿宋" w:hAnsi="仿宋" w:eastAsia="仿宋" w:cs="仿宋"/>
                <w:color w:val="000000"/>
                <w:sz w:val="28"/>
                <w:szCs w:val="28"/>
                <w:highlight w:val="none"/>
              </w:rPr>
              <w:t xml:space="preserve">.支持通过指向遥控器控制解码器、分布式、显控系统、拼接器实现如下功能：窗口布局、信号切换、预案切换功能，同时还可以控制播控设备实现布局调整，图形调整，视频播放操作。</w:t>
            </w:r>
            <w:r>
              <w:rPr>
                <w:rFonts w:hint="eastAsia" w:ascii="仿宋" w:hAnsi="仿宋" w:eastAsia="仿宋" w:cs="仿宋"/>
                <w:b/>
                <w:bCs/>
                <w:color w:val="000000"/>
                <w:sz w:val="28"/>
                <w:szCs w:val="28"/>
                <w:highlight w:val="none"/>
              </w:rPr>
              <w:t xml:space="preserve">（提供具</w:t>
            </w:r>
            <w:r>
              <w:rPr>
                <w:rFonts w:hint="eastAsia" w:ascii="仿宋" w:hAnsi="仿宋" w:eastAsia="仿宋" w:cs="仿宋"/>
                <w:b/>
                <w:bCs/>
                <w:color w:val="000000"/>
                <w:sz w:val="28"/>
                <w:szCs w:val="28"/>
                <w:highlight w:val="none"/>
                <w:lang w:val="en-US" w:eastAsia="zh-CN"/>
              </w:rPr>
              <w:t xml:space="preserve">有</w:t>
            </w:r>
            <w:r>
              <w:rPr>
                <w:rFonts w:hint="eastAsia" w:ascii="仿宋" w:hAnsi="仿宋" w:eastAsia="仿宋" w:cs="仿宋"/>
                <w:b/>
                <w:bCs/>
                <w:color w:val="000000"/>
                <w:sz w:val="28"/>
                <w:szCs w:val="28"/>
                <w:highlight w:val="none"/>
              </w:rPr>
              <w:t xml:space="preserve">CMA</w:t>
            </w:r>
            <w:r>
              <w:rPr>
                <w:rFonts w:hint="eastAsia" w:ascii="仿宋" w:hAnsi="仿宋" w:eastAsia="仿宋" w:cs="仿宋"/>
                <w:b/>
                <w:bCs/>
                <w:color w:val="000000"/>
                <w:sz w:val="28"/>
                <w:szCs w:val="28"/>
                <w:highlight w:val="none"/>
                <w:lang w:val="en-US" w:eastAsia="zh-CN"/>
              </w:rPr>
              <w:t xml:space="preserve">或</w:t>
            </w:r>
            <w:r>
              <w:rPr>
                <w:rFonts w:hint="eastAsia" w:ascii="仿宋" w:hAnsi="仿宋" w:eastAsia="仿宋" w:cs="仿宋"/>
                <w:b/>
                <w:bCs/>
                <w:color w:val="000000"/>
                <w:sz w:val="28"/>
                <w:szCs w:val="28"/>
                <w:highlight w:val="none"/>
              </w:rPr>
              <w:t xml:space="preserve">ilac-MRA</w:t>
            </w:r>
            <w:r>
              <w:rPr>
                <w:rFonts w:hint="eastAsia" w:ascii="仿宋" w:hAnsi="仿宋" w:eastAsia="仿宋" w:cs="仿宋"/>
                <w:b/>
                <w:bCs/>
                <w:color w:val="000000"/>
                <w:sz w:val="28"/>
                <w:szCs w:val="28"/>
                <w:highlight w:val="none"/>
                <w:lang w:val="en-US" w:eastAsia="zh-CN"/>
              </w:rPr>
              <w:t xml:space="preserve">或</w:t>
            </w:r>
            <w:r>
              <w:rPr>
                <w:rFonts w:hint="eastAsia" w:ascii="仿宋" w:hAnsi="仿宋" w:eastAsia="仿宋" w:cs="仿宋"/>
                <w:b/>
                <w:bCs/>
                <w:color w:val="000000"/>
                <w:sz w:val="28"/>
                <w:szCs w:val="28"/>
                <w:highlight w:val="none"/>
              </w:rPr>
              <w:t xml:space="preserve">CNAS</w:t>
            </w:r>
            <w:r>
              <w:rPr>
                <w:rFonts w:hint="eastAsia" w:ascii="仿宋" w:hAnsi="仿宋" w:eastAsia="仿宋" w:cs="仿宋"/>
                <w:b/>
                <w:bCs/>
                <w:color w:val="000000"/>
                <w:sz w:val="28"/>
                <w:szCs w:val="28"/>
                <w:highlight w:val="none"/>
                <w:lang w:val="en-US" w:eastAsia="zh-CN"/>
              </w:rPr>
              <w:t xml:space="preserve">标识的</w:t>
            </w:r>
            <w:r>
              <w:rPr>
                <w:rFonts w:hint="eastAsia" w:ascii="仿宋" w:hAnsi="仿宋" w:eastAsia="仿宋" w:cs="仿宋"/>
                <w:b/>
                <w:bCs/>
                <w:color w:val="000000"/>
                <w:sz w:val="28"/>
                <w:szCs w:val="28"/>
                <w:highlight w:val="none"/>
              </w:rPr>
              <w:t xml:space="preserve">检测报告</w:t>
            </w:r>
            <w:r>
              <w:rPr>
                <w:rFonts w:hint="eastAsia" w:ascii="仿宋" w:hAnsi="仿宋" w:eastAsia="仿宋" w:cs="仿宋"/>
                <w:b/>
                <w:bCs/>
                <w:color w:val="000000"/>
                <w:sz w:val="28"/>
                <w:szCs w:val="28"/>
                <w:highlight w:val="none"/>
                <w:lang w:val="en-US" w:eastAsia="zh-CN"/>
              </w:rPr>
              <w:t xml:space="preserve">扫描</w:t>
            </w:r>
            <w:r>
              <w:rPr>
                <w:rFonts w:hint="eastAsia" w:ascii="仿宋" w:hAnsi="仿宋" w:eastAsia="仿宋" w:cs="仿宋"/>
                <w:b/>
                <w:bCs/>
                <w:color w:val="000000"/>
                <w:sz w:val="28"/>
                <w:szCs w:val="28"/>
                <w:highlight w:val="none"/>
              </w:rPr>
              <w:t xml:space="preserve">件加盖</w:t>
            </w:r>
            <w:r>
              <w:rPr>
                <w:rFonts w:hint="eastAsia" w:ascii="仿宋" w:hAnsi="仿宋" w:eastAsia="仿宋" w:cs="仿宋"/>
                <w:b/>
                <w:bCs/>
                <w:color w:val="000000"/>
                <w:sz w:val="28"/>
                <w:szCs w:val="28"/>
                <w:highlight w:val="none"/>
                <w:lang w:val="en-US" w:eastAsia="zh-CN"/>
              </w:rPr>
              <w:t xml:space="preserve">投标人电子签章，未提供作负偏离处理。</w:t>
            </w:r>
            <w:r>
              <w:rPr>
                <w:rFonts w:hint="eastAsia" w:ascii="仿宋" w:hAnsi="仿宋" w:eastAsia="仿宋" w:cs="仿宋"/>
                <w:b/>
                <w:bCs/>
                <w:color w:val="000000"/>
                <w:sz w:val="28"/>
                <w:szCs w:val="28"/>
                <w:highlight w:val="none"/>
              </w:rPr>
              <w:t xml:space="preserve">） </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891"/>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891"/>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台</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891"/>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891"/>
              <w:jc w:val="center"/>
              <w:keepLines w:val="0"/>
              <w:keepNext w:val="0"/>
              <w:pageBreakBefore w:val="0"/>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891"/>
              <w:jc w:val="center"/>
              <w:keepLines w:val="0"/>
              <w:keepNext w:val="0"/>
              <w:pageBreakBefore w:val="0"/>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信号线及</w:t>
            </w:r>
            <w:r>
              <w:rPr>
                <w:rFonts w:hint="eastAsia" w:ascii="仿宋" w:hAnsi="仿宋" w:eastAsia="仿宋" w:cs="仿宋"/>
                <w:color w:val="000000"/>
                <w:sz w:val="28"/>
                <w:szCs w:val="28"/>
                <w:highlight w:val="none"/>
                <w:lang w:val="en-US" w:eastAsia="zh-CN"/>
              </w:rPr>
              <w:t xml:space="preserve">施工</w:t>
            </w:r>
            <w:r>
              <w:rPr>
                <w:rFonts w:hint="eastAsia" w:ascii="仿宋" w:hAnsi="仿宋" w:eastAsia="仿宋" w:cs="仿宋"/>
                <w:color w:val="000000"/>
                <w:sz w:val="28"/>
                <w:szCs w:val="2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535" w:type="dxa"/>
            <w:vAlign w:val="center"/>
            <w:textDirection w:val="lrTb"/>
            <w:noWrap w:val="false"/>
          </w:tcPr>
          <w:p>
            <w:pPr>
              <w:pStyle w:val="891"/>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内部走线</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891"/>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891"/>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套</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891"/>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pStyle w:val="891"/>
              <w:jc w:val="center"/>
              <w:keepLines w:val="0"/>
              <w:keepNext w:val="0"/>
              <w:pageBreakBefore w:val="0"/>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891"/>
              <w:jc w:val="center"/>
              <w:keepLines w:val="0"/>
              <w:keepNext w:val="0"/>
              <w:pageBreakBefore w:val="0"/>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电源线及</w:t>
            </w:r>
            <w:r>
              <w:rPr>
                <w:rFonts w:hint="eastAsia" w:ascii="仿宋" w:hAnsi="仿宋" w:eastAsia="仿宋" w:cs="仿宋"/>
                <w:color w:val="000000"/>
                <w:sz w:val="28"/>
                <w:szCs w:val="28"/>
                <w:highlight w:val="none"/>
                <w:lang w:val="en-US" w:eastAsia="zh-CN"/>
              </w:rPr>
              <w:t xml:space="preserve">施工</w:t>
            </w:r>
            <w:r>
              <w:rPr>
                <w:rFonts w:hint="eastAsia" w:ascii="仿宋" w:hAnsi="仿宋" w:eastAsia="仿宋" w:cs="仿宋"/>
                <w:color w:val="000000"/>
                <w:sz w:val="28"/>
                <w:szCs w:val="2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535" w:type="dxa"/>
            <w:vAlign w:val="center"/>
            <w:textDirection w:val="lrTb"/>
            <w:noWrap w:val="false"/>
          </w:tcPr>
          <w:p>
            <w:pPr>
              <w:pStyle w:val="891"/>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内部走线</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891"/>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891"/>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套</w:t>
            </w:r>
            <w:r>
              <w:rPr>
                <w:rFonts w:hint="eastAsia" w:ascii="仿宋" w:hAnsi="仿宋" w:eastAsia="仿宋" w:cs="仿宋"/>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891"/>
              <w:jc w:val="center"/>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pStyle w:val="891"/>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二、质量保证及售后服务</w:t>
      </w:r>
      <w:r>
        <w:rPr>
          <w:rFonts w:hint="eastAsia" w:ascii="仿宋" w:hAnsi="仿宋" w:eastAsia="仿宋" w:cs="仿宋"/>
          <w:b/>
          <w:bCs/>
          <w:color w:val="000000"/>
          <w:sz w:val="28"/>
          <w:szCs w:val="28"/>
          <w:highlight w:val="none"/>
        </w:rPr>
      </w:r>
      <w:r/>
    </w:p>
    <w:p>
      <w:pPr>
        <w:pStyle w:val="891"/>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投标产品是全新的、未使用过的，并且是非长期积压的库存商品，完全符合采购设备规定的质量、规格和性能的要求，投标人应保证其提供的设备在正确安装、正常使用和保养条件下，在规定的使用寿命期内具有满意的性能。</w:t>
      </w:r>
      <w:r>
        <w:rPr>
          <w:rFonts w:hint="eastAsia" w:ascii="仿宋" w:hAnsi="仿宋" w:eastAsia="仿宋" w:cs="仿宋"/>
          <w:color w:val="000000"/>
          <w:sz w:val="28"/>
          <w:szCs w:val="28"/>
          <w:highlight w:val="none"/>
        </w:rPr>
      </w:r>
      <w:r/>
    </w:p>
    <w:p>
      <w:pPr>
        <w:pStyle w:val="891"/>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投标人要充分考虑知识产权问题，应保证招标人免除且承担由于投标人在其本国使用该项目所需的材料和设计或其任何一部分时而引起第三方提出的侵犯专利权、商标权或工业设计权的起诉、行动、行政程序索赔、请求等，以及招标人为此而产生的损失和损害、费用和支出（包括律师费）。因知识产权引起的相关事宜由投标人自行负责解决，招标人不承担任何连带责任。</w:t>
      </w:r>
      <w:r>
        <w:rPr>
          <w:rFonts w:hint="eastAsia" w:ascii="仿宋" w:hAnsi="仿宋" w:eastAsia="仿宋" w:cs="仿宋"/>
          <w:color w:val="000000"/>
          <w:sz w:val="28"/>
          <w:szCs w:val="28"/>
          <w:highlight w:val="none"/>
        </w:rPr>
      </w:r>
      <w:r/>
    </w:p>
    <w:p>
      <w:pPr>
        <w:pStyle w:val="891"/>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3、投标人中标后与招标人签订项目保密协议，在任何情况下未得到中标人同意，不得泄露警务秘密。</w:t>
      </w:r>
      <w:r>
        <w:rPr>
          <w:rFonts w:hint="eastAsia" w:ascii="仿宋" w:hAnsi="仿宋" w:eastAsia="仿宋" w:cs="仿宋"/>
          <w:color w:val="000000"/>
          <w:sz w:val="28"/>
          <w:szCs w:val="28"/>
          <w:highlight w:val="none"/>
        </w:rPr>
      </w:r>
      <w:r/>
    </w:p>
    <w:p>
      <w:pPr>
        <w:pStyle w:val="891"/>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三、质保期</w:t>
      </w:r>
      <w:r>
        <w:rPr>
          <w:rFonts w:hint="eastAsia" w:ascii="仿宋" w:hAnsi="仿宋" w:eastAsia="仿宋" w:cs="仿宋"/>
          <w:b/>
          <w:bCs/>
          <w:color w:val="000000"/>
          <w:sz w:val="28"/>
          <w:szCs w:val="28"/>
          <w:highlight w:val="none"/>
        </w:rPr>
      </w:r>
      <w:r/>
    </w:p>
    <w:p>
      <w:pPr>
        <w:pStyle w:val="891"/>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本项目验收合格后免费原厂质保</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rPr>
      </w:r>
      <w:r/>
    </w:p>
    <w:p>
      <w:pPr>
        <w:pStyle w:val="891"/>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四、商务部分</w:t>
      </w:r>
      <w:r>
        <w:rPr>
          <w:rFonts w:hint="eastAsia" w:ascii="仿宋" w:hAnsi="仿宋" w:eastAsia="仿宋" w:cs="仿宋"/>
          <w:b/>
          <w:bCs/>
          <w:color w:val="000000"/>
          <w:sz w:val="28"/>
          <w:szCs w:val="28"/>
          <w:highlight w:val="none"/>
        </w:rPr>
      </w:r>
      <w:r/>
    </w:p>
    <w:p>
      <w:pPr>
        <w:pStyle w:val="891"/>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1、交付时间：合同签订后</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个日历天内完成供货</w:t>
      </w:r>
      <w:r>
        <w:rPr>
          <w:rFonts w:hint="eastAsia" w:ascii="仿宋" w:hAnsi="仿宋" w:eastAsia="仿宋" w:cs="仿宋"/>
          <w:color w:val="000000"/>
          <w:sz w:val="28"/>
          <w:szCs w:val="28"/>
          <w:highlight w:val="none"/>
          <w:lang w:val="en-US" w:eastAsia="zh-CN"/>
        </w:rPr>
        <w:t xml:space="preserve">安装调试</w:t>
      </w:r>
      <w:r>
        <w:rPr>
          <w:rFonts w:hint="eastAsia" w:ascii="仿宋" w:hAnsi="仿宋" w:eastAsia="仿宋" w:cs="仿宋"/>
          <w:color w:val="000000"/>
          <w:sz w:val="28"/>
          <w:szCs w:val="28"/>
          <w:highlight w:val="none"/>
        </w:rPr>
        <w:t xml:space="preserve">并交付使用。</w:t>
      </w:r>
      <w:r>
        <w:rPr>
          <w:rFonts w:hint="eastAsia" w:ascii="仿宋" w:hAnsi="仿宋" w:eastAsia="仿宋" w:cs="仿宋"/>
          <w:color w:val="000000"/>
          <w:sz w:val="28"/>
          <w:szCs w:val="28"/>
          <w:highlight w:val="none"/>
        </w:rPr>
      </w:r>
      <w:r/>
    </w:p>
    <w:p>
      <w:pPr>
        <w:pStyle w:val="891"/>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2、交付地点：由采购人指定。</w:t>
      </w:r>
      <w:r>
        <w:rPr>
          <w:rFonts w:hint="eastAsia" w:ascii="仿宋" w:hAnsi="仿宋" w:eastAsia="仿宋" w:cs="仿宋"/>
          <w:color w:val="000000"/>
          <w:sz w:val="28"/>
          <w:szCs w:val="28"/>
          <w:highlight w:val="none"/>
        </w:rPr>
      </w:r>
      <w:r/>
    </w:p>
    <w:p>
      <w:pPr>
        <w:pStyle w:val="891"/>
        <w:ind w:firstLine="560"/>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3、付款方式：</w:t>
      </w:r>
      <w:r>
        <w:rPr>
          <w:rFonts w:hint="eastAsia" w:ascii="仿宋" w:hAnsi="仿宋" w:eastAsia="仿宋" w:cs="仿宋"/>
          <w:color w:val="000000"/>
          <w:sz w:val="28"/>
          <w:szCs w:val="28"/>
          <w:highlight w:val="none"/>
          <w:lang w:eastAsia="zh-CN"/>
        </w:rPr>
        <w:t xml:space="preserve">合同签订后预付合同价的40%，验收合格后一次性付清。</w:t>
      </w:r>
      <w:r>
        <w:rPr>
          <w:rFonts w:hint="eastAsia" w:ascii="仿宋" w:hAnsi="仿宋" w:eastAsia="仿宋" w:cs="仿宋"/>
          <w:color w:val="000000"/>
          <w:sz w:val="28"/>
          <w:szCs w:val="28"/>
          <w:highlight w:val="none"/>
          <w:lang w:eastAsia="zh-CN"/>
        </w:rPr>
      </w:r>
      <w:r/>
    </w:p>
    <w:p>
      <w:pPr>
        <w:pStyle w:val="891"/>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五、售后服务要求</w:t>
      </w:r>
      <w:r>
        <w:rPr>
          <w:rFonts w:hint="eastAsia" w:ascii="仿宋" w:hAnsi="仿宋" w:eastAsia="仿宋" w:cs="仿宋"/>
          <w:b/>
          <w:bCs/>
          <w:color w:val="000000"/>
          <w:sz w:val="28"/>
          <w:szCs w:val="28"/>
          <w:highlight w:val="none"/>
        </w:rPr>
      </w:r>
      <w:r/>
    </w:p>
    <w:p>
      <w:pPr>
        <w:pStyle w:val="891"/>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1、质保期内，提供免费上门服务；</w:t>
      </w:r>
      <w:r>
        <w:rPr>
          <w:rFonts w:hint="eastAsia" w:ascii="仿宋" w:hAnsi="仿宋" w:eastAsia="仿宋" w:cs="仿宋"/>
          <w:color w:val="000000"/>
          <w:sz w:val="28"/>
          <w:szCs w:val="28"/>
          <w:highlight w:val="none"/>
        </w:rPr>
      </w:r>
      <w:r/>
    </w:p>
    <w:p>
      <w:pPr>
        <w:pStyle w:val="891"/>
        <w:ind w:firstLine="560"/>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★2、中标人提供7*24小时的免费技术服务，系统发生故障后中标人应在30 分钟内做出实质性响应（包括电话指导、远程诊断等）；一般故障应在</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小时内修复，重大复杂故障应在</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小时内修复；若故障在</w:t>
      </w:r>
      <w:r>
        <w:rPr>
          <w:rFonts w:hint="eastAsia" w:ascii="仿宋" w:hAnsi="仿宋" w:eastAsia="仿宋" w:cs="仿宋"/>
          <w:color w:val="000000"/>
          <w:sz w:val="28"/>
          <w:szCs w:val="28"/>
          <w:highlight w:val="none"/>
          <w:lang w:val="en-US" w:eastAsia="zh-CN"/>
        </w:rPr>
        <w:t xml:space="preserve">12</w:t>
      </w:r>
      <w:r>
        <w:rPr>
          <w:rFonts w:hint="eastAsia" w:ascii="仿宋" w:hAnsi="仿宋" w:eastAsia="仿宋" w:cs="仿宋"/>
          <w:color w:val="000000"/>
          <w:sz w:val="28"/>
          <w:szCs w:val="28"/>
          <w:highlight w:val="none"/>
        </w:rPr>
        <w:t xml:space="preserve">小时内无法彻底解决，或受备件库存影响无法即时修复，中标人必须免费提供相同或更高档次的备用设备临时替换，或采取其他有效应急措施，确保</w:t>
      </w:r>
      <w:r>
        <w:rPr>
          <w:rFonts w:hint="eastAsia" w:ascii="仿宋" w:hAnsi="仿宋" w:eastAsia="仿宋" w:cs="仿宋"/>
          <w:color w:val="000000"/>
          <w:sz w:val="28"/>
          <w:szCs w:val="28"/>
          <w:highlight w:val="none"/>
          <w:lang w:val="en-US" w:eastAsia="zh-CN"/>
        </w:rPr>
        <w:t xml:space="preserve">设备</w:t>
      </w:r>
      <w:r>
        <w:rPr>
          <w:rFonts w:hint="eastAsia" w:ascii="仿宋" w:hAnsi="仿宋" w:eastAsia="仿宋" w:cs="仿宋"/>
          <w:color w:val="000000"/>
          <w:sz w:val="28"/>
          <w:szCs w:val="28"/>
          <w:highlight w:val="none"/>
        </w:rPr>
        <w:t xml:space="preserve">恢复正常运行，直至原故障设备修复或更换完毕，如中标人在服务期内未在约定期限内派人维修或排除故障，招标人可委托第三方提供售后服务，费用由中标人支付</w:t>
      </w:r>
      <w:r>
        <w:rPr>
          <w:rFonts w:hint="eastAsia" w:ascii="仿宋" w:hAnsi="仿宋" w:eastAsia="仿宋" w:cs="仿宋"/>
          <w:b/>
          <w:bCs/>
          <w:color w:val="000000"/>
          <w:sz w:val="28"/>
          <w:szCs w:val="28"/>
          <w:highlight w:val="none"/>
        </w:rPr>
        <w:t xml:space="preserve">（提供书面承诺函并加盖投标人</w:t>
      </w:r>
      <w:r>
        <w:rPr>
          <w:rFonts w:hint="eastAsia" w:ascii="仿宋" w:hAnsi="仿宋" w:eastAsia="仿宋" w:cs="仿宋"/>
          <w:b/>
          <w:bCs/>
          <w:color w:val="000000"/>
          <w:sz w:val="28"/>
          <w:szCs w:val="28"/>
          <w:highlight w:val="none"/>
          <w:lang w:val="en-US" w:eastAsia="zh-CN"/>
        </w:rPr>
        <w:t xml:space="preserve">电子签章</w:t>
      </w:r>
      <w:r>
        <w:rPr>
          <w:rFonts w:hint="eastAsia" w:ascii="仿宋" w:hAnsi="仿宋" w:eastAsia="仿宋" w:cs="仿宋"/>
          <w:b/>
          <w:bCs/>
          <w:color w:val="000000"/>
          <w:sz w:val="28"/>
          <w:szCs w:val="28"/>
          <w:highlight w:val="none"/>
        </w:rPr>
        <w:t xml:space="preserve">，未提供的作无效投标处理）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891"/>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六、其他</w:t>
      </w:r>
      <w:r>
        <w:rPr>
          <w:rFonts w:hint="eastAsia" w:ascii="仿宋" w:hAnsi="仿宋" w:eastAsia="仿宋" w:cs="仿宋"/>
          <w:b/>
          <w:bCs/>
          <w:color w:val="000000"/>
          <w:sz w:val="28"/>
          <w:szCs w:val="28"/>
          <w:highlight w:val="none"/>
        </w:rPr>
      </w:r>
      <w:r/>
    </w:p>
    <w:p>
      <w:pPr>
        <w:pStyle w:val="891"/>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施工</w:t>
      </w:r>
      <w:r>
        <w:rPr>
          <w:rFonts w:hint="eastAsia" w:ascii="仿宋" w:hAnsi="仿宋" w:eastAsia="仿宋" w:cs="仿宋"/>
          <w:color w:val="000000"/>
          <w:sz w:val="28"/>
          <w:szCs w:val="28"/>
          <w:highlight w:val="none"/>
        </w:rPr>
        <w:t xml:space="preserve">不得破坏现有装修，可进行现场地勘；甲方不统一组织，由施工方自行勘查。投标人须结合清单对项目实施重点、难点进行分析，并对有可能为完成本项目而发生的费用作充分考虑，以制定出合理的投标方案；采购清单中所有辅材及配套工作等中标人均须计入报价中，中标后单价不作任何调整，中标人必须完成项目全部内容并保证能正常交付使用。项目实施过程中的各种材料、人工价格上涨的市场风险及国家政策性调整等费用均应计入报价，以后不做调整。中标人不得以任何理由要求采购人进行量的变更或价款的追加</w:t>
      </w:r>
      <w:r>
        <w:rPr>
          <w:rFonts w:hint="eastAsia" w:ascii="仿宋" w:hAnsi="仿宋" w:eastAsia="仿宋" w:cs="仿宋"/>
          <w:b/>
          <w:bCs/>
          <w:color w:val="000000"/>
          <w:sz w:val="28"/>
          <w:szCs w:val="28"/>
          <w:highlight w:val="none"/>
        </w:rPr>
        <w:t xml:space="preserve">（提供书面承诺函并加盖投标人</w:t>
      </w:r>
      <w:r>
        <w:rPr>
          <w:rFonts w:hint="eastAsia" w:ascii="仿宋" w:hAnsi="仿宋" w:eastAsia="仿宋" w:cs="仿宋"/>
          <w:b/>
          <w:bCs/>
          <w:color w:val="000000"/>
          <w:sz w:val="28"/>
          <w:szCs w:val="28"/>
          <w:highlight w:val="none"/>
          <w:lang w:val="en-US" w:eastAsia="zh-CN"/>
        </w:rPr>
        <w:t xml:space="preserve">电子签章</w:t>
      </w:r>
      <w:r>
        <w:rPr>
          <w:rFonts w:hint="eastAsia" w:ascii="仿宋" w:hAnsi="仿宋" w:eastAsia="仿宋" w:cs="仿宋"/>
          <w:b/>
          <w:bCs/>
          <w:color w:val="000000"/>
          <w:sz w:val="28"/>
          <w:szCs w:val="28"/>
          <w:highlight w:val="none"/>
        </w:rPr>
        <w:t xml:space="preserve">，未提供的作无效投标处理）</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891"/>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七、履约验收基本要求</w:t>
      </w:r>
      <w:r>
        <w:rPr>
          <w:rFonts w:hint="eastAsia" w:ascii="仿宋" w:hAnsi="仿宋" w:eastAsia="仿宋" w:cs="仿宋"/>
          <w:b/>
          <w:bCs/>
          <w:color w:val="000000"/>
          <w:sz w:val="28"/>
          <w:szCs w:val="28"/>
          <w:highlight w:val="none"/>
        </w:rPr>
      </w:r>
      <w:r/>
    </w:p>
    <w:p>
      <w:pPr>
        <w:pStyle w:val="891"/>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乙方提供的所有产品应符合甲方及相关部门、法律法规的要求。</w:t>
      </w:r>
      <w:r>
        <w:rPr>
          <w:rFonts w:hint="eastAsia" w:ascii="仿宋" w:hAnsi="仿宋" w:eastAsia="仿宋" w:cs="仿宋"/>
          <w:color w:val="000000"/>
          <w:sz w:val="28"/>
          <w:szCs w:val="28"/>
          <w:highlight w:val="none"/>
        </w:rPr>
      </w:r>
      <w:r/>
    </w:p>
    <w:p>
      <w:pPr>
        <w:pStyle w:val="891"/>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1、验收主体：淮安市公安局；</w:t>
      </w:r>
      <w:r>
        <w:rPr>
          <w:rFonts w:hint="eastAsia" w:ascii="仿宋" w:hAnsi="仿宋" w:eastAsia="仿宋" w:cs="仿宋"/>
          <w:color w:val="000000"/>
          <w:sz w:val="28"/>
          <w:szCs w:val="28"/>
          <w:highlight w:val="none"/>
        </w:rPr>
      </w:r>
      <w:r/>
    </w:p>
    <w:p>
      <w:pPr>
        <w:pStyle w:val="891"/>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2、验收人员：采购人指定本单位3名（含）以上单数工作人员组成的验收小组；</w:t>
      </w:r>
      <w:r>
        <w:rPr>
          <w:rFonts w:hint="eastAsia" w:ascii="仿宋" w:hAnsi="仿宋" w:eastAsia="仿宋" w:cs="仿宋"/>
          <w:color w:val="000000"/>
          <w:sz w:val="28"/>
          <w:szCs w:val="28"/>
          <w:highlight w:val="none"/>
        </w:rPr>
      </w:r>
      <w:r/>
    </w:p>
    <w:p>
      <w:pPr>
        <w:pStyle w:val="891"/>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3、验收地点：淮安市公安局；</w:t>
      </w:r>
      <w:r>
        <w:rPr>
          <w:rFonts w:hint="eastAsia" w:ascii="仿宋" w:hAnsi="仿宋" w:eastAsia="仿宋" w:cs="仿宋"/>
          <w:color w:val="000000"/>
          <w:sz w:val="28"/>
          <w:szCs w:val="28"/>
          <w:highlight w:val="none"/>
        </w:rPr>
      </w:r>
      <w:r/>
    </w:p>
    <w:p>
      <w:pPr>
        <w:pStyle w:val="891"/>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4、验收内容及标准：货物的包装所供货物与所投产品清单是否一致，试运行等项目进行验收。具体见采购需求。</w:t>
      </w:r>
      <w:r>
        <w:rPr>
          <w:rFonts w:hint="eastAsia" w:ascii="仿宋" w:hAnsi="仿宋" w:eastAsia="仿宋" w:cs="仿宋"/>
          <w:color w:val="000000"/>
          <w:sz w:val="28"/>
          <w:szCs w:val="28"/>
          <w:highlight w:val="none"/>
        </w:rPr>
      </w:r>
      <w:r/>
    </w:p>
    <w:p>
      <w:pPr>
        <w:pStyle w:val="891"/>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91"/>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br w:type="page" w:clear="all"/>
      </w:r>
      <w:r>
        <w:rPr>
          <w:rFonts w:hint="eastAsia" w:ascii="黑体" w:hAnsi="黑体" w:eastAsia="黑体"/>
          <w:b/>
          <w:bCs/>
          <w:sz w:val="36"/>
        </w:rPr>
      </w:r>
      <w:r/>
    </w:p>
    <w:p>
      <w:pPr>
        <w:pStyle w:val="891"/>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t xml:space="preserve">第六章  投标文件</w:t>
      </w:r>
      <w:r>
        <w:rPr>
          <w:rFonts w:hint="eastAsia" w:ascii="黑体" w:hAnsi="黑体" w:eastAsia="黑体"/>
          <w:b/>
          <w:bCs/>
          <w:sz w:val="36"/>
        </w:rPr>
      </w:r>
      <w:r/>
    </w:p>
    <w:p>
      <w:pPr>
        <w:pStyle w:val="912"/>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91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1"/>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91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2"/>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12"/>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12"/>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891"/>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1"/>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1"/>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1"/>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891"/>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891"/>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1"/>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1"/>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912"/>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912"/>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963"/>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891"/>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891"/>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63"/>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963"/>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4、我们同意按照招标文件第二章</w:t>
      </w:r>
      <w:r>
        <w:rPr>
          <w:rFonts w:hint="eastAsia" w:ascii="仿宋" w:hAnsi="仿宋" w:eastAsia="仿宋"/>
          <w:sz w:val="28"/>
          <w:szCs w:val="28"/>
          <w:highlight w:val="none"/>
        </w:rPr>
        <w:t xml:space="preserve">第15条</w:t>
      </w:r>
      <w:r>
        <w:rPr>
          <w:rFonts w:hint="eastAsia" w:ascii="仿宋" w:hAnsi="仿宋" w:eastAsia="仿宋"/>
          <w:sz w:val="28"/>
          <w:szCs w:val="28"/>
        </w:rPr>
        <w:t xml:space="preserve">的规定，本投标文件的有效期为从开标之日期起计算的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963"/>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963"/>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963"/>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963"/>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963"/>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963"/>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891"/>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912"/>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891"/>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891"/>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91"/>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891"/>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891"/>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891"/>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891"/>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891"/>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891"/>
              <w:ind w:firstLine="1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核心品牌</w:t>
            </w:r>
            <w:r>
              <w:rPr>
                <w:rFonts w:hint="eastAsia" w:ascii="仿宋" w:hAnsi="仿宋" w:eastAsia="仿宋"/>
                <w:sz w:val="28"/>
                <w:szCs w:val="28"/>
              </w:rPr>
            </w:r>
            <w:r/>
          </w:p>
        </w:tc>
        <w:tc>
          <w:tcPr>
            <w:tcW w:w="6759" w:type="dxa"/>
            <w:vAlign w:val="center"/>
            <w:textDirection w:val="lrTb"/>
            <w:noWrap w:val="false"/>
          </w:tcPr>
          <w:p>
            <w:pPr>
              <w:pStyle w:val="891"/>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912"/>
        <w:keepLines w:val="0"/>
        <w:keepNext w:val="0"/>
        <w:pageBreakBefore w:val="0"/>
        <w:rPr>
          <w:rFonts w:hint="eastAsia" w:hAnsi="宋体"/>
          <w:b/>
          <w:sz w:val="32"/>
          <w:szCs w:val="32"/>
        </w:rPr>
        <w:outlineLvl w:val="9"/>
      </w:pPr>
      <w:r/>
      <w:bookmarkStart w:id="36" w:name="_Toc157775468"/>
      <w:r>
        <w:rPr>
          <w:rFonts w:hint="eastAsia" w:hAnsi="宋体"/>
          <w:b/>
          <w:sz w:val="32"/>
          <w:szCs w:val="32"/>
        </w:rPr>
      </w:r>
      <w:r/>
    </w:p>
    <w:p>
      <w:pPr>
        <w:pStyle w:val="912"/>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912"/>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tbl>
      <w:tblPr>
        <w:tblW w:w="9769"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序号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产品名称</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品牌</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规格型号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hint="eastAsia"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lang w:val="en-US" w:eastAsia="zh-CN"/>
              </w:rPr>
              <w:t xml:space="preserve">制造商名称</w:t>
            </w:r>
            <w:r>
              <w:rPr>
                <w:rFonts w:hint="eastAsia" w:ascii="仿宋" w:hAnsi="仿宋" w:eastAsia="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left"/>
              <w:keepLines w:val="0"/>
              <w:keepNext w:val="0"/>
              <w:pageBreakBefore w:val="0"/>
              <w:spacing w:line="340" w:lineRule="exact"/>
              <w:tabs>
                <w:tab w:val="left" w:pos="319" w:leader="none"/>
              </w:tabs>
              <w:rPr>
                <w:rFonts w:hint="eastAsia"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lang w:val="en-US" w:eastAsia="zh-CN"/>
              </w:rPr>
              <w:t xml:space="preserve">产地</w:t>
            </w:r>
            <w:r>
              <w:rPr>
                <w:rFonts w:hint="eastAsia" w:ascii="仿宋" w:hAnsi="仿宋" w:eastAsia="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交付期</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数量</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分项单价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分项总价</w:t>
            </w:r>
            <w:r>
              <w:rPr>
                <w:rFonts w:ascii="仿宋" w:hAnsi="仿宋" w:eastAsia="仿宋"/>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1</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2</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3</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4</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5</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6</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7</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8</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9</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9" w:type="dxa"/>
            <w:vAlign w:val="center"/>
            <w:textDirection w:val="lrTb"/>
            <w:noWrap w:val="false"/>
          </w:tcPr>
          <w:p>
            <w:pPr>
              <w:pStyle w:val="912"/>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投标总报价（人民币：元） </w:t>
            </w:r>
            <w:r>
              <w:rPr>
                <w:rFonts w:ascii="仿宋" w:hAnsi="仿宋" w:eastAsia="仿宋"/>
                <w:sz w:val="24"/>
                <w:szCs w:val="24"/>
              </w:rPr>
            </w:r>
            <w:r/>
          </w:p>
        </w:tc>
      </w:tr>
      <w:tr>
        <w:trP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9" w:type="dxa"/>
            <w:vAlign w:val="center"/>
            <w:textDirection w:val="lrTb"/>
            <w:noWrap w:val="false"/>
          </w:tcPr>
          <w:p>
            <w:pPr>
              <w:pStyle w:val="912"/>
              <w:jc w:val="left"/>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方正魏碑_GBK" w:hAnsi="方正魏碑_GBK" w:eastAsia="方正魏碑_GBK" w:cs="方正魏碑_GBK"/>
                <w:b/>
                <w:bCs/>
                <w:color w:val="00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u w:val="single"/>
                <w:lang w:val="en-US" w:eastAsia="zh-CN"/>
              </w:rPr>
              <w:t xml:space="preserve">      </w:t>
            </w:r>
            <w:r>
              <w:rPr>
                <w:rFonts w:hint="eastAsia" w:ascii="方正魏碑_GBK" w:hAnsi="方正魏碑_GBK" w:eastAsia="方正魏碑_GBK" w:cs="方正魏碑_GBK"/>
                <w:b/>
                <w:bCs/>
                <w:color w:val="000000"/>
                <w:sz w:val="28"/>
                <w:szCs w:val="28"/>
              </w:rPr>
              <w:t xml:space="preserve">%。</w:t>
            </w:r>
            <w:r>
              <w:rPr>
                <w:rFonts w:ascii="仿宋" w:hAnsi="仿宋" w:eastAsia="仿宋"/>
                <w:sz w:val="24"/>
                <w:szCs w:val="24"/>
              </w:rPr>
            </w:r>
            <w:r/>
          </w:p>
        </w:tc>
      </w:tr>
    </w:tbl>
    <w:p>
      <w:pPr>
        <w:pStyle w:val="912"/>
        <w:ind w:firstLine="41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912"/>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rPr>
      </w:r>
      <w:r/>
    </w:p>
    <w:p>
      <w:pPr>
        <w:pStyle w:val="912"/>
        <w:numPr>
          <w:ilvl w:val="0"/>
          <w:numId w:val="5"/>
        </w:numPr>
        <w:ind w:firstLine="69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“投标分项报价表”中“投标总报价”数额应当与“开标一览表”中“投标总报价”数额一致。</w:t>
      </w:r>
      <w:r>
        <w:rPr>
          <w:rFonts w:ascii="仿宋" w:hAnsi="仿宋" w:eastAsia="仿宋"/>
          <w:sz w:val="28"/>
          <w:szCs w:val="24"/>
        </w:rPr>
      </w:r>
      <w:r/>
    </w:p>
    <w:p>
      <w:pPr>
        <w:pStyle w:val="912"/>
        <w:numPr>
          <w:ilvl w:val="0"/>
          <w:numId w:val="5"/>
        </w:numPr>
        <w:ind w:firstLine="69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t xml:space="preserve">本采购包中含有多种产品时，</w:t>
      </w:r>
      <w:r>
        <w:rPr>
          <w:rFonts w:hint="eastAsia" w:ascii="仿宋" w:hAnsi="仿宋" w:eastAsia="仿宋"/>
          <w:sz w:val="28"/>
          <w:szCs w:val="24"/>
          <w:lang w:eastAsia="zh-CN"/>
        </w:rPr>
        <w:t xml:space="preserve">投标人</w:t>
      </w:r>
      <w:r>
        <w:rPr>
          <w:rFonts w:hint="eastAsia" w:ascii="仿宋" w:hAnsi="仿宋" w:eastAsia="仿宋"/>
          <w:sz w:val="28"/>
          <w:szCs w:val="24"/>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sz w:val="28"/>
          <w:szCs w:val="24"/>
        </w:rPr>
      </w:r>
      <w:r/>
    </w:p>
    <w:p>
      <w:pPr>
        <w:pStyle w:val="912"/>
        <w:numPr>
          <w:ilvl w:val="0"/>
          <w:numId w:val="5"/>
        </w:numPr>
        <w:ind w:firstLine="691"/>
        <w:keepLines w:val="0"/>
        <w:keepNext w:val="0"/>
        <w:pageBreakBefore w:val="0"/>
        <w:spacing w:line="440" w:lineRule="exact"/>
        <w:rPr>
          <w:rFonts w:ascii="仿宋" w:hAnsi="仿宋" w:eastAsia="仿宋"/>
          <w:sz w:val="28"/>
          <w:szCs w:val="24"/>
        </w:rPr>
        <w:outlineLvl w:val="9"/>
      </w:pPr>
      <w:r>
        <w:rPr>
          <w:rFonts w:hint="eastAsia" w:ascii="仿宋" w:hAnsi="仿宋" w:eastAsia="仿宋"/>
          <w:sz w:val="28"/>
          <w:szCs w:val="24"/>
        </w:rPr>
        <w:t xml:space="preserve">投标人需认真填写本报价表，尤其注意规格型号的准确填写。</w:t>
      </w:r>
      <w:r>
        <w:rPr>
          <w:rFonts w:ascii="仿宋" w:hAnsi="仿宋" w:eastAsia="仿宋"/>
          <w:sz w:val="28"/>
          <w:szCs w:val="24"/>
        </w:rPr>
      </w:r>
      <w:r/>
    </w:p>
    <w:p>
      <w:pPr>
        <w:pStyle w:val="912"/>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br w:type="page" w:clear="all"/>
      </w: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项目采购需求中主要技术</w:t>
            </w:r>
            <w:r>
              <w:rPr>
                <w:rFonts w:hint="eastAsia" w:ascii="仿宋" w:hAnsi="仿宋" w:eastAsia="仿宋" w:cs="Arial"/>
                <w:sz w:val="24"/>
              </w:rPr>
            </w:r>
            <w:r/>
          </w:p>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所投产品规格、型号及相应技术参数描述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891"/>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891"/>
        <w:ind w:firstLine="420"/>
        <w:keepLines w:val="0"/>
        <w:keepNext w:val="0"/>
        <w:pageBreakBefore w:val="0"/>
        <w:spacing w:line="440" w:lineRule="exact"/>
        <w:rPr>
          <w:rFonts w:hint="eastAsia" w:ascii="宋体" w:hAnsi="宋体"/>
          <w:b/>
          <w:sz w:val="32"/>
          <w:szCs w:val="32"/>
        </w:r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rPr>
      </w:r>
      <w:r/>
    </w:p>
    <w:p>
      <w:pPr>
        <w:pStyle w:val="912"/>
        <w:ind w:firstLine="0"/>
        <w:jc w:val="center"/>
        <w:keepLines w:val="0"/>
        <w:keepNext w:val="0"/>
        <w:pageBreakBefore w:val="0"/>
        <w:spacing w:line="520" w:lineRule="exact"/>
        <w:widowControl w:val="off"/>
        <w:rPr>
          <w:rFonts w:hint="eastAsia" w:ascii="仿宋" w:hAnsi="仿宋" w:eastAsia="仿宋"/>
          <w:b/>
          <w:bCs/>
          <w:sz w:val="32"/>
          <w:szCs w:val="32"/>
        </w:rPr>
        <w:outlineLvl w:val="9"/>
      </w:pPr>
      <w:r/>
      <w:bookmarkEnd w:id="36"/>
      <w:r>
        <w:rPr>
          <w:rFonts w:hint="eastAsia" w:ascii="仿宋" w:hAnsi="仿宋" w:eastAsia="仿宋"/>
          <w:b/>
          <w:bCs/>
          <w:sz w:val="32"/>
        </w:rPr>
        <w:br w:type="page" w:clear="all"/>
      </w:r>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912"/>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891"/>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1"/>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1"/>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891"/>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891"/>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891"/>
        <w:ind w:firstLine="723"/>
        <w:jc w:val="center"/>
        <w:keepLines w:val="0"/>
        <w:keepNext w:val="0"/>
        <w:pageBreakBefore w:val="0"/>
        <w:spacing w:line="520" w:lineRule="exact"/>
        <w:rPr>
          <w:rFonts w:hint="eastAsia" w:ascii="仿宋" w:hAnsi="仿宋" w:eastAsia="仿宋" w:cs="Arial"/>
          <w:b/>
          <w:bCs/>
          <w:sz w:val="32"/>
        </w:rPr>
        <w:outlineLvl w:val="9"/>
      </w:pPr>
      <w:r>
        <w:rPr>
          <w:rFonts w:ascii="宋体" w:hAnsi="宋体"/>
          <w:b/>
          <w:sz w:val="36"/>
        </w:rPr>
        <w:br w:type="page" w:clear="all"/>
      </w:r>
      <w:bookmarkStart w:id="37" w:name="_Toc157775454"/>
      <w:r>
        <w:rPr>
          <w:rFonts w:hint="eastAsia" w:ascii="仿宋" w:hAnsi="仿宋" w:eastAsia="仿宋" w:cs="Arial"/>
          <w:b/>
          <w:bCs/>
          <w:sz w:val="32"/>
        </w:rPr>
        <w:t xml:space="preserve">六、综合评分时投标人需提供的证明文件</w:t>
      </w:r>
      <w:r>
        <w:rPr>
          <w:rFonts w:hint="eastAsia" w:ascii="仿宋" w:hAnsi="仿宋" w:eastAsia="仿宋" w:cs="Arial"/>
          <w:b/>
          <w:bCs/>
          <w:sz w:val="32"/>
        </w:rPr>
      </w:r>
      <w:r/>
    </w:p>
    <w:p>
      <w:pPr>
        <w:pStyle w:val="891"/>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（投标人根据第三章的要求提供相关材料）</w:t>
      </w:r>
      <w:r>
        <w:rPr>
          <w:rFonts w:hint="eastAsia" w:ascii="宋体" w:hAnsi="宋体"/>
          <w:b/>
          <w:sz w:val="36"/>
        </w:rPr>
      </w:r>
      <w:r/>
    </w:p>
    <w:p>
      <w:pPr>
        <w:pStyle w:val="891"/>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七、示范格式</w:t>
      </w:r>
      <w:r>
        <w:rPr>
          <w:rFonts w:hint="eastAsia" w:ascii="仿宋" w:hAnsi="仿宋" w:eastAsia="仿宋"/>
          <w:b/>
          <w:sz w:val="32"/>
          <w:szCs w:val="32"/>
        </w:rPr>
      </w:r>
      <w:r/>
    </w:p>
    <w:p>
      <w:pPr>
        <w:pStyle w:val="891"/>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891"/>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891"/>
        <w:ind w:firstLine="2891"/>
        <w:keepLines w:val="0"/>
        <w:keepNext w:val="0"/>
        <w:pageBreakBefore w:val="0"/>
        <w:spacing w:line="640" w:lineRule="exact"/>
        <w:rPr>
          <w:rFonts w:ascii="仿宋" w:hAnsi="仿宋" w:eastAsia="仿宋" w:cs="楷体_GB2312"/>
          <w:b/>
          <w:bCs/>
          <w:sz w:val="32"/>
          <w:szCs w:val="32"/>
          <w:lang w:val="zh-CN"/>
        </w:rPr>
        <w:outlineLvl w:val="9"/>
      </w:pPr>
      <w:r/>
      <w:bookmarkEnd w:id="37"/>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891"/>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891"/>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891"/>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891"/>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891"/>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891"/>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891"/>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891"/>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891"/>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891"/>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63"/>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891"/>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891"/>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891"/>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891"/>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891"/>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89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89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1"/>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9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89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891"/>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891"/>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89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891"/>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1"/>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91"/>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891"/>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891"/>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891"/>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91"/>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899"/>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91"/>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891"/>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91"/>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891"/>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1"/>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1"/>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1"/>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891"/>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891"/>
        <w:numPr>
          <w:ilvl w:val="0"/>
          <w:numId w:val="0"/>
        </w:numPr>
        <w:jc w:val="center"/>
        <w:keepLines w:val="0"/>
        <w:keepNext w:val="0"/>
        <w:pageBreakBefore w:val="0"/>
        <w:rPr>
          <w:rFonts w:hint="eastAsia" w:ascii="仿宋" w:hAnsi="仿宋" w:eastAsia="仿宋"/>
          <w:b/>
          <w:bCs/>
          <w:sz w:val="32"/>
          <w:szCs w:val="32"/>
        </w:rPr>
        <w:outlineLvl w:val="9"/>
      </w:pPr>
      <w:r>
        <w:rPr>
          <w:rFonts w:hint="eastAsia" w:ascii="仿宋" w:hAnsi="仿宋" w:eastAsia="仿宋"/>
          <w:b/>
          <w:bCs/>
          <w:sz w:val="32"/>
          <w:szCs w:val="32"/>
        </w:rPr>
        <w:t xml:space="preserve">企业声明函（货物类）</w:t>
      </w:r>
      <w:r>
        <w:rPr>
          <w:rFonts w:hint="eastAsia" w:ascii="仿宋" w:hAnsi="仿宋" w:eastAsia="仿宋"/>
          <w:b/>
          <w:bCs/>
          <w:sz w:val="32"/>
          <w:szCs w:val="32"/>
        </w:rPr>
      </w:r>
      <w:r/>
    </w:p>
    <w:p>
      <w:pPr>
        <w:pStyle w:val="899"/>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9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rPr>
          <w:rFonts w:hint="eastAsia" w:ascii="仿宋" w:hAnsi="仿宋" w:eastAsia="仿宋"/>
          <w:bCs/>
          <w:color w:val="000000"/>
          <w:sz w:val="28"/>
          <w:szCs w:val="28"/>
        </w:rPr>
      </w:r>
      <w:r/>
    </w:p>
    <w:p>
      <w:pPr>
        <w:pStyle w:val="89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89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899"/>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89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89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91"/>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1"/>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99"/>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899"/>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899"/>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899"/>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891"/>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899"/>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99"/>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899"/>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899"/>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899"/>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899"/>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891"/>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1"/>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91"/>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899"/>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rPr>
          <w:rFonts w:hint="eastAsia" w:ascii="仿宋" w:hAnsi="仿宋" w:eastAsia="仿宋" w:cs="宋体"/>
          <w:b/>
          <w:bCs/>
          <w:color w:val="000000"/>
          <w:sz w:val="32"/>
          <w:szCs w:val="32"/>
          <w:lang w:val="en-US" w:eastAsia="zh-CN" w:bidi="ar-SA"/>
        </w:rPr>
      </w:r>
      <w:r/>
    </w:p>
    <w:p>
      <w:pPr>
        <w:pStyle w:val="899"/>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899"/>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rPr>
          <w:rFonts w:hint="eastAsia" w:ascii="仿宋" w:hAnsi="仿宋" w:eastAsia="仿宋" w:cs="Times New Roman"/>
          <w:bCs/>
          <w:color w:val="000000"/>
          <w:sz w:val="28"/>
          <w:szCs w:val="28"/>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31"/>
      </w:rPr>
      <w:framePr w:wrap="around" w:vAnchor="text" w:hAnchor="margin" w:xAlign="center" w:y="1"/>
    </w:pPr>
    <w:r>
      <w:fldChar w:fldCharType="begin"/>
    </w:r>
    <w:r>
      <w:rPr>
        <w:rStyle w:val="931"/>
      </w:rPr>
      <w:instrText xml:space="preserve">PAGE  </w:instrText>
    </w:r>
    <w:r>
      <w:fldChar w:fldCharType="end"/>
    </w:r>
    <w:r>
      <w:rPr>
        <w:rStyle w:val="931"/>
      </w:rPr>
    </w:r>
    <w:r/>
  </w:p>
  <w:p>
    <w:pPr>
      <w:pStyle w:val="91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89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74"/>
      <w:isLgl w:val="false"/>
      <w:suff w:val="nothing"/>
      <w:lvlText w:val="第%1章"/>
      <w:lvlJc w:val="left"/>
      <w:pPr>
        <w:pStyle w:val="891"/>
        <w:ind w:left="640" w:firstLine="0"/>
      </w:pPr>
      <w:rPr>
        <w:rFonts w:hint="eastAsia"/>
      </w:rPr>
    </w:lvl>
    <w:lvl w:ilvl="1">
      <w:start w:val="1"/>
      <w:numFmt w:val="decimal"/>
      <w:isLgl w:val="false"/>
      <w:suff w:val="nothing"/>
      <w:lvlText w:val=""/>
      <w:lvlJc w:val="left"/>
      <w:pPr>
        <w:pStyle w:val="891"/>
        <w:ind w:left="640" w:firstLine="0"/>
      </w:pPr>
      <w:rPr>
        <w:rFonts w:hint="eastAsia"/>
      </w:rPr>
    </w:lvl>
    <w:lvl w:ilvl="2">
      <w:start w:val="1"/>
      <w:numFmt w:val="decimal"/>
      <w:isLgl w:val="false"/>
      <w:suff w:val="nothing"/>
      <w:lvlText w:val=""/>
      <w:lvlJc w:val="left"/>
      <w:pPr>
        <w:pStyle w:val="891"/>
        <w:ind w:left="640" w:firstLine="0"/>
      </w:pPr>
      <w:rPr>
        <w:rFonts w:hint="eastAsia"/>
      </w:rPr>
    </w:lvl>
    <w:lvl w:ilvl="3">
      <w:start w:val="1"/>
      <w:numFmt w:val="decimal"/>
      <w:isLgl w:val="false"/>
      <w:suff w:val="nothing"/>
      <w:lvlText w:val=""/>
      <w:lvlJc w:val="left"/>
      <w:pPr>
        <w:pStyle w:val="891"/>
        <w:ind w:left="640" w:firstLine="0"/>
      </w:pPr>
      <w:rPr>
        <w:rFonts w:hint="eastAsia"/>
      </w:rPr>
    </w:lvl>
    <w:lvl w:ilvl="4">
      <w:start w:val="1"/>
      <w:numFmt w:val="decimal"/>
      <w:isLgl w:val="false"/>
      <w:suff w:val="nothing"/>
      <w:lvlText w:val=""/>
      <w:lvlJc w:val="left"/>
      <w:pPr>
        <w:pStyle w:val="891"/>
        <w:ind w:left="640" w:firstLine="0"/>
      </w:pPr>
      <w:rPr>
        <w:rFonts w:hint="eastAsia"/>
      </w:rPr>
    </w:lvl>
    <w:lvl w:ilvl="5">
      <w:start w:val="1"/>
      <w:numFmt w:val="decimal"/>
      <w:isLgl w:val="false"/>
      <w:suff w:val="nothing"/>
      <w:lvlText w:val=""/>
      <w:lvlJc w:val="left"/>
      <w:pPr>
        <w:pStyle w:val="891"/>
        <w:ind w:left="640" w:firstLine="0"/>
      </w:pPr>
      <w:rPr>
        <w:rFonts w:hint="eastAsia"/>
      </w:rPr>
    </w:lvl>
    <w:lvl w:ilvl="6">
      <w:start w:val="1"/>
      <w:numFmt w:val="decimal"/>
      <w:isLgl w:val="false"/>
      <w:suff w:val="nothing"/>
      <w:lvlText w:val=""/>
      <w:lvlJc w:val="left"/>
      <w:pPr>
        <w:pStyle w:val="891"/>
        <w:ind w:left="640" w:firstLine="0"/>
      </w:pPr>
      <w:rPr>
        <w:rFonts w:hint="eastAsia"/>
      </w:rPr>
    </w:lvl>
    <w:lvl w:ilvl="7">
      <w:start w:val="1"/>
      <w:numFmt w:val="decimal"/>
      <w:isLgl w:val="false"/>
      <w:suff w:val="nothing"/>
      <w:lvlText w:val=""/>
      <w:lvlJc w:val="left"/>
      <w:pPr>
        <w:pStyle w:val="891"/>
        <w:ind w:left="640" w:firstLine="0"/>
      </w:pPr>
      <w:rPr>
        <w:rFonts w:hint="eastAsia"/>
      </w:rPr>
    </w:lvl>
    <w:lvl w:ilvl="8">
      <w:start w:val="1"/>
      <w:numFmt w:val="decimal"/>
      <w:isLgl w:val="false"/>
      <w:suff w:val="nothing"/>
      <w:lvlText w:val=""/>
      <w:lvlJc w:val="left"/>
      <w:pPr>
        <w:pStyle w:val="891"/>
        <w:ind w:left="640" w:firstLine="0"/>
      </w:pPr>
      <w:rPr>
        <w:rFonts w:hint="eastAsia"/>
      </w:rPr>
    </w:lvl>
  </w:abstractNum>
  <w:abstractNum w:abstractNumId="3">
    <w:multiLevelType w:val="hybridMultilevel"/>
    <w:lvl w:ilvl="0">
      <w:start w:val="1"/>
      <w:numFmt w:val="chineseCountingThousand"/>
      <w:pStyle w:val="964"/>
      <w:isLgl w:val="false"/>
      <w:suff w:val="tab"/>
      <w:lvlText w:val="%1、"/>
      <w:lvlJc w:val="left"/>
      <w:pPr>
        <w:pStyle w:val="891"/>
        <w:ind w:left="420" w:hanging="420"/>
        <w:tabs>
          <w:tab w:val="num" w:pos="420" w:leader="none"/>
        </w:tabs>
      </w:pPr>
      <w:rPr>
        <w:rFonts w:hint="eastAsia"/>
        <w:b/>
        <w:i w:val="0"/>
      </w:rPr>
    </w:lvl>
    <w:lvl w:ilvl="1">
      <w:start w:val="1"/>
      <w:numFmt w:val="lowerLetter"/>
      <w:isLgl w:val="false"/>
      <w:suff w:val="tab"/>
      <w:lvlText w:val="%2)"/>
      <w:lvlJc w:val="left"/>
      <w:pPr>
        <w:pStyle w:val="891"/>
        <w:ind w:left="840" w:hanging="420"/>
        <w:tabs>
          <w:tab w:val="num" w:pos="840" w:leader="none"/>
        </w:tabs>
      </w:pPr>
    </w:lvl>
    <w:lvl w:ilvl="2">
      <w:start w:val="1"/>
      <w:numFmt w:val="lowerRoman"/>
      <w:isLgl w:val="false"/>
      <w:suff w:val="tab"/>
      <w:lvlText w:val="%3."/>
      <w:lvlJc w:val="right"/>
      <w:pPr>
        <w:pStyle w:val="891"/>
        <w:ind w:left="1260" w:hanging="420"/>
        <w:tabs>
          <w:tab w:val="num" w:pos="1260" w:leader="none"/>
        </w:tabs>
      </w:pPr>
    </w:lvl>
    <w:lvl w:ilvl="3">
      <w:start w:val="1"/>
      <w:numFmt w:val="decimal"/>
      <w:isLgl w:val="false"/>
      <w:suff w:val="tab"/>
      <w:lvlText w:val="%4."/>
      <w:lvlJc w:val="left"/>
      <w:pPr>
        <w:pStyle w:val="891"/>
        <w:ind w:left="1680" w:hanging="420"/>
        <w:tabs>
          <w:tab w:val="num" w:pos="1680" w:leader="none"/>
        </w:tabs>
      </w:pPr>
    </w:lvl>
    <w:lvl w:ilvl="4">
      <w:start w:val="1"/>
      <w:numFmt w:val="lowerLetter"/>
      <w:isLgl w:val="false"/>
      <w:suff w:val="tab"/>
      <w:lvlText w:val="%5)"/>
      <w:lvlJc w:val="left"/>
      <w:pPr>
        <w:pStyle w:val="891"/>
        <w:ind w:left="2100" w:hanging="420"/>
        <w:tabs>
          <w:tab w:val="num" w:pos="2100" w:leader="none"/>
        </w:tabs>
      </w:pPr>
    </w:lvl>
    <w:lvl w:ilvl="5">
      <w:start w:val="1"/>
      <w:numFmt w:val="lowerRoman"/>
      <w:isLgl w:val="false"/>
      <w:suff w:val="tab"/>
      <w:lvlText w:val="%6."/>
      <w:lvlJc w:val="right"/>
      <w:pPr>
        <w:pStyle w:val="891"/>
        <w:ind w:left="2520" w:hanging="420"/>
        <w:tabs>
          <w:tab w:val="num" w:pos="2520" w:leader="none"/>
        </w:tabs>
      </w:pPr>
    </w:lvl>
    <w:lvl w:ilvl="6">
      <w:start w:val="1"/>
      <w:numFmt w:val="decimal"/>
      <w:isLgl w:val="false"/>
      <w:suff w:val="tab"/>
      <w:lvlText w:val="%7."/>
      <w:lvlJc w:val="left"/>
      <w:pPr>
        <w:pStyle w:val="891"/>
        <w:ind w:left="2940" w:hanging="420"/>
        <w:tabs>
          <w:tab w:val="num" w:pos="2940" w:leader="none"/>
        </w:tabs>
      </w:pPr>
    </w:lvl>
    <w:lvl w:ilvl="7">
      <w:start w:val="1"/>
      <w:numFmt w:val="lowerLetter"/>
      <w:isLgl w:val="false"/>
      <w:suff w:val="tab"/>
      <w:lvlText w:val="%8)"/>
      <w:lvlJc w:val="left"/>
      <w:pPr>
        <w:pStyle w:val="891"/>
        <w:ind w:left="3360" w:hanging="420"/>
        <w:tabs>
          <w:tab w:val="num" w:pos="3360" w:leader="none"/>
        </w:tabs>
      </w:pPr>
    </w:lvl>
    <w:lvl w:ilvl="8">
      <w:start w:val="1"/>
      <w:numFmt w:val="lowerRoman"/>
      <w:isLgl w:val="false"/>
      <w:suff w:val="tab"/>
      <w:lvlText w:val="%9."/>
      <w:lvlJc w:val="right"/>
      <w:pPr>
        <w:pStyle w:val="891"/>
        <w:ind w:left="3780" w:hanging="420"/>
        <w:tabs>
          <w:tab w:val="num" w:pos="3780" w:leader="none"/>
        </w:tabs>
      </w:pPr>
    </w:lvl>
  </w:abstractNum>
  <w:abstractNum w:abstractNumId="4">
    <w:multiLevelType w:val="hybridMultilevel"/>
    <w:lvl w:ilvl="0">
      <w:start w:val="2"/>
      <w:numFmt w:val="chineseCountingThousand"/>
      <w:pStyle w:val="970"/>
      <w:isLgl w:val="false"/>
      <w:suff w:val="nothing"/>
      <w:lvlText w:val="第%1部分"/>
      <w:lvlJc w:val="center"/>
      <w:pPr>
        <w:pStyle w:val="891"/>
        <w:ind w:left="432" w:firstLine="288"/>
      </w:pPr>
      <w:rPr>
        <w:rFonts w:hint="eastAsia"/>
        <w:sz w:val="28"/>
        <w:szCs w:val="28"/>
        <w:lang w:val="en-US"/>
      </w:rPr>
    </w:lvl>
    <w:lvl w:ilvl="1">
      <w:start w:val="1"/>
      <w:numFmt w:val="chineseCountingThousand"/>
      <w:isLgl w:val="false"/>
      <w:suff w:val="nothing"/>
      <w:lvlText w:val="%2、"/>
      <w:lvlJc w:val="left"/>
      <w:pPr>
        <w:pStyle w:val="891"/>
        <w:ind w:left="360" w:firstLine="0"/>
      </w:pPr>
      <w:rPr>
        <w:rFonts w:hint="eastAsia"/>
        <w:lang w:val="en-US"/>
      </w:rPr>
    </w:lvl>
    <w:lvl w:ilvl="2">
      <w:start w:val="1"/>
      <w:numFmt w:val="chineseCountingThousand"/>
      <w:isLgl w:val="false"/>
      <w:suff w:val="nothing"/>
      <w:lvlText w:val="(%3)"/>
      <w:lvlJc w:val="left"/>
      <w:pPr>
        <w:pStyle w:val="891"/>
        <w:ind w:left="0" w:firstLine="0"/>
      </w:pPr>
      <w:rPr>
        <w:rFonts w:hint="eastAsia"/>
      </w:rPr>
    </w:lvl>
    <w:lvl w:ilvl="3">
      <w:start w:val="1"/>
      <w:numFmt w:val="decimal"/>
      <w:isLgl w:val="false"/>
      <w:suff w:val="nothing"/>
      <w:lvlText w:val="%4、"/>
      <w:lvlJc w:val="left"/>
      <w:pPr>
        <w:pStyle w:val="891"/>
        <w:ind w:left="0" w:firstLine="0"/>
      </w:pPr>
      <w:rPr>
        <w:rFonts w:hint="eastAsia"/>
      </w:rPr>
    </w:lvl>
    <w:lvl w:ilvl="4">
      <w:start w:val="1"/>
      <w:numFmt w:val="upperLetter"/>
      <w:isLgl w:val="false"/>
      <w:suff w:val="nothing"/>
      <w:lvlText w:val="%5、"/>
      <w:lvlJc w:val="left"/>
      <w:pPr>
        <w:pStyle w:val="891"/>
        <w:ind w:left="0" w:firstLine="0"/>
      </w:pPr>
      <w:rPr>
        <w:rFonts w:hint="eastAsia"/>
      </w:rPr>
    </w:lvl>
    <w:lvl w:ilvl="5">
      <w:start w:val="1"/>
      <w:numFmt w:val="decimal"/>
      <w:isLgl w:val="false"/>
      <w:suff w:val="nothing"/>
      <w:lvlText w:val=""/>
      <w:lvlJc w:val="left"/>
      <w:pPr>
        <w:pStyle w:val="891"/>
        <w:ind w:left="0" w:firstLine="0"/>
      </w:pPr>
      <w:rPr>
        <w:rFonts w:hint="eastAsia"/>
      </w:rPr>
    </w:lvl>
    <w:lvl w:ilvl="6">
      <w:start w:val="1"/>
      <w:numFmt w:val="decimal"/>
      <w:isLgl w:val="false"/>
      <w:suff w:val="nothing"/>
      <w:lvlText w:val=""/>
      <w:lvlJc w:val="left"/>
      <w:pPr>
        <w:pStyle w:val="891"/>
        <w:ind w:left="0" w:firstLine="0"/>
      </w:pPr>
      <w:rPr>
        <w:rFonts w:hint="eastAsia"/>
      </w:rPr>
    </w:lvl>
    <w:lvl w:ilvl="7">
      <w:start w:val="1"/>
      <w:numFmt w:val="decimal"/>
      <w:isLgl w:val="false"/>
      <w:suff w:val="nothing"/>
      <w:lvlText w:val=""/>
      <w:lvlJc w:val="left"/>
      <w:pPr>
        <w:pStyle w:val="891"/>
        <w:ind w:left="0" w:firstLine="0"/>
      </w:pPr>
      <w:rPr>
        <w:rFonts w:hint="eastAsia"/>
      </w:rPr>
    </w:lvl>
    <w:lvl w:ilvl="8">
      <w:start w:val="1"/>
      <w:numFmt w:val="decimal"/>
      <w:isLgl w:val="false"/>
      <w:suff w:val="nothing"/>
      <w:lvlText w:val=""/>
      <w:lvlJc w:val="left"/>
      <w:pPr>
        <w:pStyle w:val="891"/>
        <w:ind w:left="0" w:firstLine="0"/>
      </w:pPr>
      <w:rPr>
        <w:rFonts w:hint="eastAsia"/>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91"/>
    <w:next w:val="891"/>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paragraph" w:styleId="715">
    <w:name w:val="Heading 2"/>
    <w:basedOn w:val="891"/>
    <w:next w:val="891"/>
    <w:link w:val="716"/>
    <w:uiPriority w:val="9"/>
    <w:unhideWhenUsed/>
    <w:qFormat/>
    <w:pPr>
      <w:keepLines/>
      <w:keepNext/>
      <w:spacing w:before="360" w:after="200"/>
      <w:outlineLvl w:val="1"/>
    </w:pPr>
    <w:rPr>
      <w:rFonts w:ascii="Arial" w:hAnsi="Arial" w:eastAsia="Arial" w:cs="Arial"/>
      <w:sz w:val="34"/>
    </w:rPr>
  </w:style>
  <w:style w:type="character" w:styleId="716">
    <w:name w:val="Heading 2 Char"/>
    <w:link w:val="715"/>
    <w:uiPriority w:val="9"/>
    <w:rPr>
      <w:rFonts w:ascii="Arial" w:hAnsi="Arial" w:eastAsia="Arial" w:cs="Arial"/>
      <w:sz w:val="34"/>
    </w:rPr>
  </w:style>
  <w:style w:type="paragraph" w:styleId="717">
    <w:name w:val="Heading 3"/>
    <w:basedOn w:val="891"/>
    <w:next w:val="891"/>
    <w:link w:val="718"/>
    <w:uiPriority w:val="9"/>
    <w:unhideWhenUsed/>
    <w:qFormat/>
    <w:pPr>
      <w:keepLines/>
      <w:keepNext/>
      <w:spacing w:before="320" w:after="200"/>
      <w:outlineLvl w:val="2"/>
    </w:pPr>
    <w:rPr>
      <w:rFonts w:ascii="Arial" w:hAnsi="Arial" w:eastAsia="Arial" w:cs="Arial"/>
      <w:sz w:val="30"/>
      <w:szCs w:val="30"/>
    </w:rPr>
  </w:style>
  <w:style w:type="character" w:styleId="718">
    <w:name w:val="Heading 3 Char"/>
    <w:link w:val="717"/>
    <w:uiPriority w:val="9"/>
    <w:rPr>
      <w:rFonts w:ascii="Arial" w:hAnsi="Arial" w:eastAsia="Arial" w:cs="Arial"/>
      <w:sz w:val="30"/>
      <w:szCs w:val="30"/>
    </w:rPr>
  </w:style>
  <w:style w:type="paragraph" w:styleId="719">
    <w:name w:val="Heading 4"/>
    <w:basedOn w:val="891"/>
    <w:next w:val="891"/>
    <w:link w:val="720"/>
    <w:uiPriority w:val="9"/>
    <w:unhideWhenUsed/>
    <w:qFormat/>
    <w:pPr>
      <w:keepLines/>
      <w:keepNext/>
      <w:spacing w:before="320" w:after="200"/>
      <w:outlineLvl w:val="3"/>
    </w:pPr>
    <w:rPr>
      <w:rFonts w:ascii="Arial" w:hAnsi="Arial" w:eastAsia="Arial" w:cs="Arial"/>
      <w:b/>
      <w:bCs/>
      <w:sz w:val="26"/>
      <w:szCs w:val="26"/>
    </w:rPr>
  </w:style>
  <w:style w:type="character" w:styleId="720">
    <w:name w:val="Heading 4 Char"/>
    <w:link w:val="719"/>
    <w:uiPriority w:val="9"/>
    <w:rPr>
      <w:rFonts w:ascii="Arial" w:hAnsi="Arial" w:eastAsia="Arial" w:cs="Arial"/>
      <w:b/>
      <w:bCs/>
      <w:sz w:val="26"/>
      <w:szCs w:val="26"/>
    </w:rPr>
  </w:style>
  <w:style w:type="paragraph" w:styleId="721">
    <w:name w:val="Heading 5"/>
    <w:basedOn w:val="891"/>
    <w:next w:val="891"/>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link w:val="721"/>
    <w:uiPriority w:val="9"/>
    <w:rPr>
      <w:rFonts w:ascii="Arial" w:hAnsi="Arial" w:eastAsia="Arial" w:cs="Arial"/>
      <w:b/>
      <w:bCs/>
      <w:sz w:val="24"/>
      <w:szCs w:val="24"/>
    </w:rPr>
  </w:style>
  <w:style w:type="paragraph" w:styleId="723">
    <w:name w:val="Heading 6"/>
    <w:basedOn w:val="891"/>
    <w:next w:val="891"/>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link w:val="723"/>
    <w:uiPriority w:val="9"/>
    <w:rPr>
      <w:rFonts w:ascii="Arial" w:hAnsi="Arial" w:eastAsia="Arial" w:cs="Arial"/>
      <w:b/>
      <w:bCs/>
      <w:sz w:val="22"/>
      <w:szCs w:val="22"/>
    </w:rPr>
  </w:style>
  <w:style w:type="paragraph" w:styleId="725">
    <w:name w:val="Heading 7"/>
    <w:basedOn w:val="891"/>
    <w:next w:val="891"/>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link w:val="725"/>
    <w:uiPriority w:val="9"/>
    <w:rPr>
      <w:rFonts w:ascii="Arial" w:hAnsi="Arial" w:eastAsia="Arial" w:cs="Arial"/>
      <w:b/>
      <w:bCs/>
      <w:i/>
      <w:iCs/>
      <w:sz w:val="22"/>
      <w:szCs w:val="22"/>
    </w:rPr>
  </w:style>
  <w:style w:type="paragraph" w:styleId="727">
    <w:name w:val="Heading 8"/>
    <w:basedOn w:val="891"/>
    <w:next w:val="891"/>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link w:val="727"/>
    <w:uiPriority w:val="9"/>
    <w:rPr>
      <w:rFonts w:ascii="Arial" w:hAnsi="Arial" w:eastAsia="Arial" w:cs="Arial"/>
      <w:i/>
      <w:iCs/>
      <w:sz w:val="22"/>
      <w:szCs w:val="22"/>
    </w:rPr>
  </w:style>
  <w:style w:type="paragraph" w:styleId="729">
    <w:name w:val="Heading 9"/>
    <w:basedOn w:val="891"/>
    <w:next w:val="891"/>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link w:val="729"/>
    <w:uiPriority w:val="9"/>
    <w:rPr>
      <w:rFonts w:ascii="Arial" w:hAnsi="Arial" w:eastAsia="Arial" w:cs="Arial"/>
      <w:i/>
      <w:iCs/>
      <w:sz w:val="21"/>
      <w:szCs w:val="21"/>
    </w:rPr>
  </w:style>
  <w:style w:type="paragraph" w:styleId="731">
    <w:name w:val="List Paragraph"/>
    <w:basedOn w:val="891"/>
    <w:uiPriority w:val="34"/>
    <w:qFormat/>
    <w:pPr>
      <w:contextualSpacing/>
      <w:ind w:left="720"/>
    </w:pPr>
  </w:style>
  <w:style w:type="paragraph" w:styleId="732">
    <w:name w:val="No Spacing"/>
    <w:uiPriority w:val="1"/>
    <w:qFormat/>
    <w:pPr>
      <w:spacing w:before="0" w:after="0" w:line="240" w:lineRule="auto"/>
    </w:pPr>
  </w:style>
  <w:style w:type="paragraph" w:styleId="733">
    <w:name w:val="Title"/>
    <w:basedOn w:val="891"/>
    <w:next w:val="891"/>
    <w:link w:val="734"/>
    <w:uiPriority w:val="10"/>
    <w:qFormat/>
    <w:pPr>
      <w:contextualSpacing/>
      <w:spacing w:before="300" w:after="200"/>
    </w:pPr>
    <w:rPr>
      <w:sz w:val="48"/>
      <w:szCs w:val="48"/>
    </w:rPr>
  </w:style>
  <w:style w:type="character" w:styleId="734">
    <w:name w:val="Title Char"/>
    <w:link w:val="733"/>
    <w:uiPriority w:val="10"/>
    <w:rPr>
      <w:sz w:val="48"/>
      <w:szCs w:val="48"/>
    </w:rPr>
  </w:style>
  <w:style w:type="paragraph" w:styleId="735">
    <w:name w:val="Subtitle"/>
    <w:basedOn w:val="891"/>
    <w:next w:val="891"/>
    <w:link w:val="736"/>
    <w:uiPriority w:val="11"/>
    <w:qFormat/>
    <w:pPr>
      <w:spacing w:before="200" w:after="200"/>
    </w:pPr>
    <w:rPr>
      <w:sz w:val="24"/>
      <w:szCs w:val="24"/>
    </w:rPr>
  </w:style>
  <w:style w:type="character" w:styleId="736">
    <w:name w:val="Subtitle Char"/>
    <w:link w:val="735"/>
    <w:uiPriority w:val="11"/>
    <w:rPr>
      <w:sz w:val="24"/>
      <w:szCs w:val="24"/>
    </w:rPr>
  </w:style>
  <w:style w:type="paragraph" w:styleId="737">
    <w:name w:val="Quote"/>
    <w:basedOn w:val="891"/>
    <w:next w:val="891"/>
    <w:link w:val="738"/>
    <w:uiPriority w:val="29"/>
    <w:qFormat/>
    <w:pPr>
      <w:ind w:left="720" w:right="720"/>
    </w:pPr>
    <w:rPr>
      <w:i/>
    </w:rPr>
  </w:style>
  <w:style w:type="character" w:styleId="738">
    <w:name w:val="Quote Char"/>
    <w:link w:val="737"/>
    <w:uiPriority w:val="29"/>
    <w:rPr>
      <w:i/>
    </w:rPr>
  </w:style>
  <w:style w:type="paragraph" w:styleId="739">
    <w:name w:val="Intense Quote"/>
    <w:basedOn w:val="891"/>
    <w:next w:val="891"/>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paragraph" w:styleId="741">
    <w:name w:val="Header"/>
    <w:basedOn w:val="891"/>
    <w:link w:val="742"/>
    <w:uiPriority w:val="99"/>
    <w:unhideWhenUsed/>
    <w:pPr>
      <w:spacing w:after="0" w:line="240" w:lineRule="auto"/>
      <w:tabs>
        <w:tab w:val="center" w:pos="7143" w:leader="none"/>
        <w:tab w:val="right" w:pos="14287" w:leader="none"/>
      </w:tabs>
    </w:pPr>
  </w:style>
  <w:style w:type="character" w:styleId="742">
    <w:name w:val="Header Char"/>
    <w:link w:val="741"/>
    <w:uiPriority w:val="99"/>
  </w:style>
  <w:style w:type="paragraph" w:styleId="743">
    <w:name w:val="Footer"/>
    <w:basedOn w:val="891"/>
    <w:link w:val="746"/>
    <w:uiPriority w:val="99"/>
    <w:unhideWhenUsed/>
    <w:pPr>
      <w:spacing w:after="0" w:line="240" w:lineRule="auto"/>
      <w:tabs>
        <w:tab w:val="center" w:pos="7143" w:leader="none"/>
        <w:tab w:val="right" w:pos="14287" w:leader="none"/>
      </w:tabs>
    </w:pPr>
  </w:style>
  <w:style w:type="character" w:styleId="744">
    <w:name w:val="Footer Char"/>
    <w:link w:val="743"/>
    <w:uiPriority w:val="99"/>
  </w:style>
  <w:style w:type="paragraph" w:styleId="745">
    <w:name w:val="Caption"/>
    <w:basedOn w:val="891"/>
    <w:next w:val="891"/>
    <w:uiPriority w:val="35"/>
    <w:semiHidden/>
    <w:unhideWhenUsed/>
    <w:qFormat/>
    <w:pPr>
      <w:spacing w:line="276" w:lineRule="auto"/>
    </w:pPr>
    <w:rPr>
      <w:b/>
      <w:bCs/>
      <w:color w:val="4f81bd" w:themeColor="accent1"/>
      <w:sz w:val="18"/>
      <w:szCs w:val="18"/>
    </w:rPr>
  </w:style>
  <w:style w:type="character" w:styleId="746">
    <w:name w:val="Caption Char"/>
    <w:basedOn w:val="745"/>
    <w:link w:val="743"/>
    <w:uiPriority w:val="99"/>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Hyperlink"/>
    <w:uiPriority w:val="99"/>
    <w:unhideWhenUsed/>
    <w:rPr>
      <w:color w:val="0000ff" w:themeColor="hyperlink"/>
      <w:u w:val="single"/>
    </w:r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next w:val="891"/>
    <w:link w:val="891"/>
    <w:qFormat/>
    <w:pPr>
      <w:jc w:val="both"/>
      <w:widowControl w:val="off"/>
    </w:pPr>
    <w:rPr>
      <w:sz w:val="21"/>
      <w:szCs w:val="24"/>
      <w:lang w:val="en-US" w:eastAsia="zh-CN" w:bidi="ar-SA"/>
    </w:rPr>
  </w:style>
  <w:style w:type="paragraph" w:styleId="892">
    <w:name w:val="标题 1"/>
    <w:basedOn w:val="891"/>
    <w:next w:val="891"/>
    <w:link w:val="891"/>
    <w:uiPriority w:val="9"/>
    <w:qFormat/>
    <w:pPr>
      <w:keepLines/>
      <w:keepNext/>
      <w:spacing w:before="340" w:after="330" w:line="578" w:lineRule="auto"/>
      <w:outlineLvl w:val="0"/>
    </w:pPr>
    <w:rPr>
      <w:b/>
      <w:bCs/>
      <w:sz w:val="44"/>
      <w:szCs w:val="44"/>
    </w:rPr>
  </w:style>
  <w:style w:type="paragraph" w:styleId="893">
    <w:name w:val="标题 2"/>
    <w:basedOn w:val="891"/>
    <w:next w:val="899"/>
    <w:link w:val="891"/>
    <w:uiPriority w:val="9"/>
    <w:qFormat/>
    <w:pPr>
      <w:keepLines/>
      <w:keepNext/>
      <w:spacing w:before="260" w:after="260" w:line="413" w:lineRule="auto"/>
      <w:outlineLvl w:val="1"/>
    </w:pPr>
    <w:rPr>
      <w:rFonts w:ascii="Arial" w:hAnsi="Arial" w:eastAsia="黑体"/>
      <w:b/>
      <w:sz w:val="32"/>
      <w:szCs w:val="20"/>
    </w:rPr>
  </w:style>
  <w:style w:type="paragraph" w:styleId="894">
    <w:name w:val="标题 3"/>
    <w:basedOn w:val="891"/>
    <w:next w:val="891"/>
    <w:link w:val="891"/>
    <w:uiPriority w:val="9"/>
    <w:qFormat/>
    <w:pPr>
      <w:keepLines/>
      <w:keepNext/>
      <w:spacing w:before="260" w:after="260" w:line="413" w:lineRule="auto"/>
      <w:outlineLvl w:val="2"/>
    </w:pPr>
    <w:rPr>
      <w:rFonts w:ascii="Arial" w:hAnsi="Arial"/>
      <w:b/>
      <w:sz w:val="32"/>
      <w:szCs w:val="20"/>
    </w:rPr>
  </w:style>
  <w:style w:type="paragraph" w:styleId="895">
    <w:name w:val="标题 4"/>
    <w:basedOn w:val="891"/>
    <w:next w:val="891"/>
    <w:link w:val="901"/>
    <w:uiPriority w:val="9"/>
    <w:qFormat/>
    <w:pPr>
      <w:keepLines/>
      <w:keepNext/>
      <w:spacing w:before="280" w:after="290" w:line="376" w:lineRule="auto"/>
      <w:outlineLvl w:val="3"/>
    </w:pPr>
    <w:rPr>
      <w:rFonts w:ascii="Cambria" w:hAnsi="Cambria"/>
      <w:b/>
      <w:bCs/>
      <w:sz w:val="28"/>
      <w:szCs w:val="28"/>
    </w:rPr>
  </w:style>
  <w:style w:type="paragraph" w:styleId="896">
    <w:name w:val="标题 5"/>
    <w:basedOn w:val="891"/>
    <w:next w:val="891"/>
    <w:link w:val="902"/>
    <w:uiPriority w:val="9"/>
    <w:qFormat/>
    <w:pPr>
      <w:keepLines/>
      <w:keepNext/>
      <w:spacing w:before="280" w:after="290" w:line="376" w:lineRule="auto"/>
      <w:outlineLvl w:val="4"/>
    </w:pPr>
    <w:rPr>
      <w:b/>
      <w:bCs/>
      <w:sz w:val="28"/>
      <w:szCs w:val="28"/>
    </w:rPr>
  </w:style>
  <w:style w:type="character" w:styleId="897">
    <w:name w:val="默认段落字体"/>
    <w:next w:val="897"/>
    <w:link w:val="891"/>
    <w:semiHidden/>
  </w:style>
  <w:style w:type="table" w:styleId="898">
    <w:name w:val="普通表格"/>
    <w:next w:val="898"/>
    <w:link w:val="891"/>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899">
    <w:name w:val="正文缩进"/>
    <w:basedOn w:val="891"/>
    <w:next w:val="899"/>
    <w:link w:val="900"/>
    <w:pPr>
      <w:ind w:firstLine="420"/>
    </w:pPr>
    <w:rPr>
      <w:szCs w:val="20"/>
    </w:rPr>
  </w:style>
  <w:style w:type="character" w:styleId="900">
    <w:name w:val="正文缩进 Char"/>
    <w:next w:val="900"/>
    <w:link w:val="899"/>
    <w:rPr>
      <w:sz w:val="21"/>
    </w:rPr>
  </w:style>
  <w:style w:type="character" w:styleId="901">
    <w:name w:val="标题 4 Char"/>
    <w:next w:val="901"/>
    <w:link w:val="895"/>
    <w:uiPriority w:val="9"/>
    <w:rPr>
      <w:rFonts w:ascii="Cambria" w:hAnsi="Cambria"/>
      <w:b/>
      <w:bCs/>
      <w:sz w:val="28"/>
      <w:szCs w:val="28"/>
    </w:rPr>
  </w:style>
  <w:style w:type="character" w:styleId="902">
    <w:name w:val="标题 5 Char"/>
    <w:next w:val="902"/>
    <w:link w:val="896"/>
    <w:uiPriority w:val="9"/>
    <w:rPr>
      <w:b/>
      <w:bCs/>
      <w:sz w:val="28"/>
      <w:szCs w:val="28"/>
    </w:rPr>
  </w:style>
  <w:style w:type="paragraph" w:styleId="903">
    <w:name w:val="题注"/>
    <w:basedOn w:val="891"/>
    <w:next w:val="891"/>
    <w:link w:val="891"/>
    <w:uiPriority w:val="35"/>
    <w:qFormat/>
    <w:pPr>
      <w:jc w:val="center"/>
      <w:spacing w:before="156" w:after="156" w:line="360" w:lineRule="auto"/>
    </w:pPr>
    <w:rPr>
      <w:rFonts w:ascii="Arial" w:hAnsi="Arial" w:cs="Arial"/>
      <w:sz w:val="24"/>
      <w:szCs w:val="20"/>
    </w:rPr>
  </w:style>
  <w:style w:type="paragraph" w:styleId="904">
    <w:name w:val="文档结构图"/>
    <w:basedOn w:val="891"/>
    <w:next w:val="904"/>
    <w:link w:val="891"/>
    <w:semiHidden/>
    <w:pPr>
      <w:shd w:val="clear" w:color="auto" w:fill="000080"/>
    </w:pPr>
  </w:style>
  <w:style w:type="paragraph" w:styleId="905">
    <w:name w:val="批注文字"/>
    <w:basedOn w:val="891"/>
    <w:next w:val="905"/>
    <w:link w:val="906"/>
    <w:uiPriority w:val="99"/>
    <w:unhideWhenUsed/>
    <w:pPr>
      <w:jc w:val="left"/>
    </w:pPr>
  </w:style>
  <w:style w:type="character" w:styleId="906">
    <w:name w:val="批注文字 Char"/>
    <w:next w:val="906"/>
    <w:link w:val="905"/>
    <w:uiPriority w:val="99"/>
    <w:rPr>
      <w:sz w:val="21"/>
      <w:szCs w:val="24"/>
    </w:rPr>
  </w:style>
  <w:style w:type="paragraph" w:styleId="907">
    <w:name w:val="正文文本 3"/>
    <w:basedOn w:val="891"/>
    <w:next w:val="907"/>
    <w:link w:val="891"/>
    <w:rPr>
      <w:rFonts w:ascii="楷体_GB2312" w:hAnsi="Arial" w:eastAsia="楷体_GB2312" w:cs="Arial"/>
      <w:b/>
      <w:bCs/>
      <w:color w:val="000000"/>
      <w:sz w:val="24"/>
    </w:rPr>
  </w:style>
  <w:style w:type="paragraph" w:styleId="908">
    <w:name w:val="正文文本"/>
    <w:basedOn w:val="891"/>
    <w:next w:val="908"/>
    <w:link w:val="891"/>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09">
    <w:name w:val="正文文本缩进"/>
    <w:basedOn w:val="891"/>
    <w:next w:val="909"/>
    <w:link w:val="891"/>
    <w:pPr>
      <w:ind w:firstLine="630"/>
    </w:pPr>
    <w:rPr>
      <w:rFonts w:ascii="楷体_GB2312" w:eastAsia="楷体_GB2312"/>
      <w:sz w:val="32"/>
      <w:szCs w:val="20"/>
    </w:rPr>
  </w:style>
  <w:style w:type="paragraph" w:styleId="910">
    <w:name w:val="文本块"/>
    <w:basedOn w:val="891"/>
    <w:next w:val="910"/>
    <w:link w:val="891"/>
    <w:pPr>
      <w:ind w:left="420" w:right="33"/>
      <w:jc w:val="left"/>
    </w:pPr>
    <w:rPr>
      <w:sz w:val="24"/>
      <w:szCs w:val="20"/>
    </w:rPr>
  </w:style>
  <w:style w:type="paragraph" w:styleId="911">
    <w:name w:val="目录 3"/>
    <w:basedOn w:val="891"/>
    <w:next w:val="891"/>
    <w:link w:val="891"/>
    <w:semiHidden/>
    <w:pPr>
      <w:ind w:left="840"/>
      <w:spacing w:line="300" w:lineRule="auto"/>
      <w:tabs>
        <w:tab w:val="right" w:pos="9344" w:leader="dot"/>
      </w:tabs>
    </w:pPr>
    <w:rPr>
      <w:rFonts w:ascii="Arial" w:hAnsi="Arial" w:cs="Arial"/>
      <w:szCs w:val="21"/>
    </w:rPr>
  </w:style>
  <w:style w:type="paragraph" w:styleId="912">
    <w:name w:val="纯文本"/>
    <w:basedOn w:val="891"/>
    <w:next w:val="912"/>
    <w:link w:val="913"/>
    <w:rPr>
      <w:rFonts w:ascii="宋体" w:hAnsi="Courier New"/>
      <w:szCs w:val="20"/>
    </w:rPr>
  </w:style>
  <w:style w:type="character" w:styleId="913">
    <w:name w:val="纯文本 Char"/>
    <w:next w:val="913"/>
    <w:link w:val="912"/>
    <w:rPr>
      <w:rFonts w:ascii="宋体" w:hAnsi="Courier New" w:eastAsia="宋体"/>
      <w:sz w:val="21"/>
      <w:lang w:val="en-US" w:eastAsia="zh-CN" w:bidi="ar-SA"/>
    </w:rPr>
  </w:style>
  <w:style w:type="paragraph" w:styleId="914">
    <w:name w:val="正文文本缩进 2"/>
    <w:basedOn w:val="891"/>
    <w:next w:val="914"/>
    <w:link w:val="891"/>
    <w:pPr>
      <w:ind w:left="420"/>
      <w:spacing w:after="120" w:line="480" w:lineRule="auto"/>
    </w:pPr>
  </w:style>
  <w:style w:type="paragraph" w:styleId="915">
    <w:name w:val="批注框文本"/>
    <w:basedOn w:val="891"/>
    <w:next w:val="915"/>
    <w:link w:val="916"/>
    <w:rPr>
      <w:sz w:val="18"/>
      <w:szCs w:val="18"/>
    </w:rPr>
  </w:style>
  <w:style w:type="character" w:styleId="916">
    <w:name w:val="批注框文本 Char"/>
    <w:next w:val="916"/>
    <w:link w:val="915"/>
    <w:rPr>
      <w:sz w:val="18"/>
      <w:szCs w:val="18"/>
    </w:rPr>
  </w:style>
  <w:style w:type="paragraph" w:styleId="917">
    <w:name w:val="页脚"/>
    <w:basedOn w:val="891"/>
    <w:next w:val="917"/>
    <w:link w:val="918"/>
    <w:pPr>
      <w:jc w:val="left"/>
      <w:tabs>
        <w:tab w:val="center" w:pos="4153" w:leader="none"/>
        <w:tab w:val="right" w:pos="8306" w:leader="none"/>
      </w:tabs>
    </w:pPr>
    <w:rPr>
      <w:sz w:val="18"/>
      <w:szCs w:val="18"/>
    </w:rPr>
  </w:style>
  <w:style w:type="character" w:styleId="918">
    <w:name w:val="页脚 Char"/>
    <w:next w:val="918"/>
    <w:link w:val="917"/>
    <w:rPr>
      <w:sz w:val="18"/>
      <w:szCs w:val="18"/>
    </w:rPr>
  </w:style>
  <w:style w:type="paragraph" w:styleId="919">
    <w:name w:val="页眉"/>
    <w:basedOn w:val="891"/>
    <w:next w:val="919"/>
    <w:link w:val="920"/>
    <w:pPr>
      <w:jc w:val="center"/>
      <w:tabs>
        <w:tab w:val="center" w:pos="4153" w:leader="none"/>
        <w:tab w:val="right" w:pos="8306" w:leader="none"/>
      </w:tabs>
      <w:pBdr>
        <w:bottom w:val="single" w:color="000000" w:sz="6" w:space="1"/>
      </w:pBdr>
    </w:pPr>
    <w:rPr>
      <w:sz w:val="18"/>
      <w:szCs w:val="18"/>
    </w:rPr>
  </w:style>
  <w:style w:type="character" w:styleId="920">
    <w:name w:val="页眉 Char"/>
    <w:next w:val="920"/>
    <w:link w:val="919"/>
    <w:rPr>
      <w:sz w:val="18"/>
      <w:szCs w:val="18"/>
    </w:rPr>
  </w:style>
  <w:style w:type="paragraph" w:styleId="921">
    <w:name w:val="目录 1"/>
    <w:basedOn w:val="891"/>
    <w:next w:val="891"/>
    <w:link w:val="891"/>
    <w:semiHidden/>
  </w:style>
  <w:style w:type="paragraph" w:styleId="922">
    <w:name w:val="正文文本缩进 3"/>
    <w:basedOn w:val="891"/>
    <w:next w:val="922"/>
    <w:link w:val="891"/>
    <w:uiPriority w:val="99"/>
    <w:pPr>
      <w:ind w:firstLine="420"/>
    </w:pPr>
    <w:rPr>
      <w:rFonts w:eastAsia="楷体_GB2312"/>
    </w:rPr>
  </w:style>
  <w:style w:type="paragraph" w:styleId="923">
    <w:name w:val="目录 2"/>
    <w:basedOn w:val="891"/>
    <w:next w:val="891"/>
    <w:link w:val="891"/>
    <w:semiHidden/>
    <w:pPr>
      <w:ind w:left="420"/>
    </w:pPr>
    <w:rPr>
      <w:szCs w:val="20"/>
    </w:rPr>
  </w:style>
  <w:style w:type="paragraph" w:styleId="924">
    <w:name w:val="正文文本 2"/>
    <w:basedOn w:val="891"/>
    <w:next w:val="924"/>
    <w:link w:val="925"/>
    <w:pPr>
      <w:spacing w:line="440" w:lineRule="exact"/>
    </w:pPr>
    <w:rPr>
      <w:rFonts w:ascii="楷体_GB2312" w:eastAsia="楷体_GB2312"/>
      <w:sz w:val="28"/>
    </w:rPr>
  </w:style>
  <w:style w:type="character" w:styleId="925">
    <w:name w:val="正文文本 2 Char"/>
    <w:next w:val="925"/>
    <w:link w:val="924"/>
    <w:rPr>
      <w:rFonts w:ascii="楷体_GB2312" w:eastAsia="楷体_GB2312"/>
      <w:sz w:val="28"/>
      <w:szCs w:val="24"/>
    </w:rPr>
  </w:style>
  <w:style w:type="paragraph" w:styleId="926">
    <w:name w:val="批注主题"/>
    <w:basedOn w:val="905"/>
    <w:next w:val="905"/>
    <w:link w:val="927"/>
    <w:rPr>
      <w:b/>
      <w:bCs/>
    </w:rPr>
  </w:style>
  <w:style w:type="character" w:styleId="927">
    <w:name w:val="批注主题 Char"/>
    <w:next w:val="927"/>
    <w:link w:val="926"/>
    <w:rPr>
      <w:b/>
      <w:bCs/>
      <w:sz w:val="21"/>
      <w:szCs w:val="24"/>
    </w:rPr>
  </w:style>
  <w:style w:type="paragraph" w:styleId="928">
    <w:name w:val="正文首行缩进 2"/>
    <w:basedOn w:val="909"/>
    <w:next w:val="928"/>
    <w:link w:val="891"/>
    <w:pPr>
      <w:ind w:left="420" w:firstLine="420"/>
      <w:spacing w:after="120"/>
      <w:widowControl/>
    </w:pPr>
    <w:rPr>
      <w:rFonts w:ascii="仿宋_GB2312" w:eastAsia="仿宋_GB2312"/>
      <w:color w:val="ff6600"/>
      <w:sz w:val="21"/>
    </w:rPr>
  </w:style>
  <w:style w:type="table" w:styleId="929">
    <w:name w:val="网格型"/>
    <w:basedOn w:val="898"/>
    <w:next w:val="929"/>
    <w:link w:val="891"/>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0">
    <w:name w:val="要点"/>
    <w:next w:val="930"/>
    <w:link w:val="891"/>
    <w:qFormat/>
    <w:rPr>
      <w:b w:val="0"/>
      <w:i w:val="0"/>
    </w:rPr>
  </w:style>
  <w:style w:type="character" w:styleId="931">
    <w:name w:val="页码"/>
    <w:next w:val="931"/>
    <w:link w:val="891"/>
  </w:style>
  <w:style w:type="character" w:styleId="932">
    <w:name w:val="已访问的超链接"/>
    <w:next w:val="932"/>
    <w:link w:val="891"/>
    <w:rPr>
      <w:color w:val="800080"/>
      <w:u w:val="none"/>
    </w:rPr>
  </w:style>
  <w:style w:type="character" w:styleId="933">
    <w:name w:val="强调"/>
    <w:next w:val="933"/>
    <w:link w:val="891"/>
    <w:qFormat/>
    <w:rPr>
      <w:b w:val="0"/>
      <w:i w:val="0"/>
    </w:rPr>
  </w:style>
  <w:style w:type="character" w:styleId="934">
    <w:name w:val="HTML 定义"/>
    <w:next w:val="934"/>
    <w:link w:val="891"/>
    <w:rPr>
      <w:b w:val="0"/>
      <w:i w:val="0"/>
    </w:rPr>
  </w:style>
  <w:style w:type="character" w:styleId="935">
    <w:name w:val="HTML 打字机"/>
    <w:next w:val="935"/>
    <w:link w:val="891"/>
    <w:rPr>
      <w:rFonts w:ascii="monospace" w:hAnsi="monospace" w:eastAsia="monospace" w:cs="monospace"/>
      <w:sz w:val="20"/>
    </w:rPr>
  </w:style>
  <w:style w:type="character" w:styleId="936">
    <w:name w:val="HTML 缩写"/>
    <w:next w:val="936"/>
    <w:link w:val="891"/>
  </w:style>
  <w:style w:type="character" w:styleId="937">
    <w:name w:val="HTML 变量"/>
    <w:next w:val="937"/>
    <w:link w:val="891"/>
    <w:rPr>
      <w:b w:val="0"/>
      <w:i w:val="0"/>
    </w:rPr>
  </w:style>
  <w:style w:type="character" w:styleId="938">
    <w:name w:val="超链接"/>
    <w:next w:val="938"/>
    <w:link w:val="891"/>
    <w:rPr>
      <w:color w:val="0000ff"/>
      <w:u w:val="none"/>
    </w:rPr>
  </w:style>
  <w:style w:type="character" w:styleId="939">
    <w:name w:val="HTML 代码"/>
    <w:next w:val="939"/>
    <w:link w:val="891"/>
    <w:rPr>
      <w:rFonts w:ascii="monospace" w:hAnsi="monospace" w:eastAsia="monospace" w:cs="monospace"/>
      <w:b w:val="0"/>
      <w:i w:val="0"/>
      <w:sz w:val="20"/>
    </w:rPr>
  </w:style>
  <w:style w:type="character" w:styleId="940">
    <w:name w:val="批注引用"/>
    <w:next w:val="940"/>
    <w:link w:val="891"/>
    <w:rPr>
      <w:sz w:val="21"/>
      <w:szCs w:val="21"/>
    </w:rPr>
  </w:style>
  <w:style w:type="character" w:styleId="941">
    <w:name w:val="HTML 引文"/>
    <w:next w:val="941"/>
    <w:link w:val="891"/>
    <w:rPr>
      <w:b w:val="0"/>
      <w:i w:val="0"/>
    </w:rPr>
  </w:style>
  <w:style w:type="character" w:styleId="942">
    <w:name w:val="HTML 键盘"/>
    <w:next w:val="942"/>
    <w:link w:val="891"/>
    <w:rPr>
      <w:rFonts w:ascii="monospace" w:hAnsi="monospace" w:eastAsia="monospace" w:cs="monospace"/>
      <w:sz w:val="20"/>
    </w:rPr>
  </w:style>
  <w:style w:type="character" w:styleId="943">
    <w:name w:val="HTML 样本"/>
    <w:next w:val="943"/>
    <w:link w:val="891"/>
    <w:rPr>
      <w:rFonts w:ascii="monospace" w:hAnsi="monospace" w:eastAsia="monospace" w:cs="monospace"/>
    </w:rPr>
  </w:style>
  <w:style w:type="character" w:styleId="944">
    <w:name w:val="Font Style30"/>
    <w:next w:val="944"/>
    <w:link w:val="891"/>
    <w:rPr>
      <w:rFonts w:ascii="宋体" w:eastAsia="宋体" w:cs="宋体"/>
      <w:sz w:val="14"/>
      <w:szCs w:val="14"/>
    </w:rPr>
  </w:style>
  <w:style w:type="character" w:styleId="945">
    <w:name w:val="glyphicon"/>
    <w:next w:val="945"/>
    <w:link w:val="891"/>
  </w:style>
  <w:style w:type="character" w:styleId="946">
    <w:name w:val="Font Style36"/>
    <w:next w:val="946"/>
    <w:link w:val="891"/>
    <w:rPr>
      <w:rFonts w:ascii="宋体" w:eastAsia="宋体" w:cs="宋体"/>
      <w:sz w:val="16"/>
      <w:szCs w:val="16"/>
    </w:rPr>
  </w:style>
  <w:style w:type="character" w:styleId="947">
    <w:name w:val="hour_am"/>
    <w:next w:val="947"/>
    <w:link w:val="891"/>
  </w:style>
  <w:style w:type="character" w:styleId="948">
    <w:name w:val="old"/>
    <w:next w:val="948"/>
    <w:link w:val="891"/>
    <w:rPr>
      <w:color w:val="999999"/>
    </w:rPr>
  </w:style>
  <w:style w:type="character" w:styleId="949">
    <w:name w:val="标题 2 Char,节 Char,Heading 2 Hidden Char,Heading 2 CCBS Char,H2 Char,sect 1.2 Char,H21 Char,sect 1.21 Char,H22 Char,sect 1.22 Char,H211 Char,sect 1.211 Char,H23 Char,sect 1.23 Char,H212 Char,sect 1.212 Char,2nd level Char,h2 Char,2 Char,Header 2 Char"/>
    <w:next w:val="949"/>
    <w:link w:val="891"/>
    <w:rPr>
      <w:rFonts w:ascii="Arial" w:hAnsi="Arial" w:eastAsia="黑体"/>
      <w:b/>
      <w:sz w:val="32"/>
      <w:lang w:val="en-US" w:eastAsia="zh-CN"/>
    </w:rPr>
  </w:style>
  <w:style w:type="character" w:styleId="950">
    <w:name w:val="hover"/>
    <w:next w:val="950"/>
    <w:link w:val="891"/>
    <w:rPr>
      <w:shd w:val="clear" w:color="auto" w:fill="eeeeee"/>
    </w:rPr>
  </w:style>
  <w:style w:type="character" w:styleId="951">
    <w:name w:val="hour_pm"/>
    <w:next w:val="951"/>
    <w:link w:val="891"/>
  </w:style>
  <w:style w:type="character" w:styleId="952">
    <w:name w:val="Font Style28"/>
    <w:next w:val="952"/>
    <w:link w:val="891"/>
    <w:rPr>
      <w:rFonts w:ascii="Constantia" w:hAnsi="Constantia" w:cs="Constantia"/>
      <w:sz w:val="28"/>
      <w:szCs w:val="28"/>
    </w:rPr>
  </w:style>
  <w:style w:type="character" w:styleId="953">
    <w:name w:val="Font Style29"/>
    <w:next w:val="953"/>
    <w:link w:val="891"/>
    <w:rPr>
      <w:rFonts w:ascii="Arial" w:hAnsi="Arial" w:cs="Arial"/>
      <w:sz w:val="14"/>
      <w:szCs w:val="14"/>
    </w:rPr>
  </w:style>
  <w:style w:type="character" w:styleId="954">
    <w:name w:val="Font Style37"/>
    <w:next w:val="954"/>
    <w:link w:val="891"/>
    <w:rPr>
      <w:rFonts w:ascii="Arial" w:hAnsi="Arial" w:cs="Arial"/>
      <w:sz w:val="16"/>
      <w:szCs w:val="16"/>
    </w:rPr>
  </w:style>
  <w:style w:type="character" w:styleId="955">
    <w:name w:val="Plain Text Char"/>
    <w:next w:val="955"/>
    <w:link w:val="891"/>
    <w:rPr>
      <w:rFonts w:ascii="宋体" w:hAnsi="Courier New" w:eastAsia="宋体"/>
      <w:sz w:val="21"/>
      <w:lang w:val="en-US" w:eastAsia="zh-CN" w:bidi="ar-SA"/>
    </w:rPr>
  </w:style>
  <w:style w:type="paragraph" w:styleId="956">
    <w:name w:val="Default"/>
    <w:next w:val="956"/>
    <w:link w:val="891"/>
    <w:pPr>
      <w:widowControl w:val="off"/>
    </w:pPr>
    <w:rPr>
      <w:rFonts w:ascii="仿宋" w:eastAsia="仿宋" w:cs="仿宋"/>
      <w:color w:val="000000"/>
      <w:sz w:val="24"/>
      <w:szCs w:val="24"/>
      <w:lang w:val="en-US" w:eastAsia="zh-CN" w:bidi="ar-SA"/>
    </w:rPr>
  </w:style>
  <w:style w:type="paragraph" w:styleId="957">
    <w:name w:val="默认段落字体 Para Char Char Char Char Char Char Char Char Char1 Char Char Char Char Char Char Char"/>
    <w:basedOn w:val="904"/>
    <w:next w:val="957"/>
    <w:link w:val="891"/>
    <w:rPr>
      <w:rFonts w:ascii="Tahoma" w:hAnsi="Tahoma"/>
      <w:sz w:val="24"/>
    </w:rPr>
  </w:style>
  <w:style w:type="paragraph" w:styleId="958">
    <w:name w:val="Style9"/>
    <w:basedOn w:val="891"/>
    <w:next w:val="958"/>
    <w:link w:val="891"/>
    <w:pPr>
      <w:jc w:val="left"/>
    </w:pPr>
    <w:rPr>
      <w:rFonts w:ascii="宋体"/>
      <w:sz w:val="24"/>
    </w:rPr>
  </w:style>
  <w:style w:type="paragraph" w:styleId="959">
    <w:name w:val="Char"/>
    <w:basedOn w:val="891"/>
    <w:next w:val="959"/>
    <w:link w:val="891"/>
    <w:pPr>
      <w:tabs>
        <w:tab w:val="left" w:pos="360" w:leader="none"/>
      </w:tabs>
    </w:pPr>
    <w:rPr>
      <w:sz w:val="24"/>
    </w:rPr>
  </w:style>
  <w:style w:type="paragraph" w:styleId="960">
    <w:name w:val=" Char Char Char1 Char Char Char Char"/>
    <w:basedOn w:val="891"/>
    <w:next w:val="960"/>
    <w:link w:val="891"/>
    <w:pPr>
      <w:jc w:val="left"/>
      <w:spacing w:after="160" w:line="240" w:lineRule="exact"/>
      <w:widowControl/>
    </w:pPr>
    <w:rPr>
      <w:rFonts w:ascii="宋体" w:hAnsi="宋体"/>
      <w:b/>
      <w:sz w:val="28"/>
      <w:szCs w:val="28"/>
    </w:rPr>
  </w:style>
  <w:style w:type="paragraph" w:styleId="961">
    <w:name w:val="Style10"/>
    <w:basedOn w:val="891"/>
    <w:next w:val="961"/>
    <w:link w:val="891"/>
    <w:pPr>
      <w:jc w:val="left"/>
    </w:pPr>
    <w:rPr>
      <w:rFonts w:ascii="宋体"/>
      <w:sz w:val="24"/>
    </w:rPr>
  </w:style>
  <w:style w:type="paragraph" w:styleId="962">
    <w:name w:val="首行缩进"/>
    <w:basedOn w:val="891"/>
    <w:next w:val="962"/>
    <w:link w:val="891"/>
    <w:qFormat/>
    <w:pPr>
      <w:ind w:firstLine="420"/>
      <w:spacing w:line="360" w:lineRule="auto"/>
    </w:pPr>
    <w:rPr>
      <w:sz w:val="20"/>
    </w:rPr>
  </w:style>
  <w:style w:type="paragraph" w:styleId="963">
    <w:name w:val="普通正文"/>
    <w:basedOn w:val="891"/>
    <w:next w:val="963"/>
    <w:link w:val="891"/>
    <w:pPr>
      <w:ind w:firstLine="480"/>
      <w:jc w:val="left"/>
      <w:spacing w:before="120" w:after="120" w:line="360" w:lineRule="auto"/>
    </w:pPr>
    <w:rPr>
      <w:rFonts w:ascii="Arial" w:hAnsi="Arial"/>
      <w:sz w:val="24"/>
    </w:rPr>
  </w:style>
  <w:style w:type="paragraph" w:styleId="964">
    <w:name w:val="要点标题"/>
    <w:basedOn w:val="891"/>
    <w:next w:val="964"/>
    <w:link w:val="891"/>
    <w:pPr>
      <w:numPr>
        <w:ilvl w:val="0"/>
        <w:numId w:val="1"/>
      </w:numPr>
      <w:jc w:val="left"/>
      <w:tabs>
        <w:tab w:val="left" w:pos="420" w:leader="none"/>
      </w:tabs>
    </w:pPr>
    <w:rPr>
      <w:rFonts w:ascii="宋体" w:hAnsi="宋体"/>
      <w:b/>
      <w:sz w:val="24"/>
    </w:rPr>
  </w:style>
  <w:style w:type="paragraph" w:styleId="965">
    <w:name w:val="文档正文"/>
    <w:basedOn w:val="891"/>
    <w:next w:val="965"/>
    <w:link w:val="891"/>
    <w:pPr>
      <w:ind w:firstLine="567"/>
      <w:spacing w:line="480" w:lineRule="atLeast"/>
    </w:pPr>
    <w:rPr>
      <w:rFonts w:ascii="仿宋_GB2312"/>
      <w:szCs w:val="20"/>
    </w:rPr>
  </w:style>
  <w:style w:type="paragraph" w:styleId="966">
    <w:name w:val="Char Char Char Char"/>
    <w:basedOn w:val="904"/>
    <w:next w:val="966"/>
    <w:link w:val="891"/>
    <w:pPr>
      <w:spacing w:line="360" w:lineRule="auto"/>
    </w:pPr>
    <w:rPr>
      <w:rFonts w:ascii="Tahoma" w:hAnsi="Tahoma"/>
      <w:sz w:val="24"/>
    </w:rPr>
  </w:style>
  <w:style w:type="paragraph" w:styleId="967">
    <w:name w:val=" Char"/>
    <w:basedOn w:val="891"/>
    <w:next w:val="967"/>
    <w:link w:val="891"/>
    <w:pPr>
      <w:ind w:left="420" w:hanging="420"/>
      <w:jc w:val="left"/>
      <w:tabs>
        <w:tab w:val="left" w:pos="420" w:leader="none"/>
      </w:tabs>
    </w:pPr>
    <w:rPr>
      <w:szCs w:val="20"/>
    </w:rPr>
  </w:style>
  <w:style w:type="paragraph" w:styleId="968">
    <w:name w:val="正文（无缩进）"/>
    <w:basedOn w:val="891"/>
    <w:next w:val="968"/>
    <w:link w:val="891"/>
    <w:qFormat/>
    <w:pPr>
      <w:spacing w:line="360" w:lineRule="auto"/>
    </w:pPr>
    <w:rPr>
      <w:rFonts w:ascii="Calibri" w:hAnsi="Calibri"/>
      <w:sz w:val="24"/>
      <w:szCs w:val="21"/>
    </w:rPr>
  </w:style>
  <w:style w:type="paragraph" w:styleId="969">
    <w:name w:val="Style11"/>
    <w:basedOn w:val="891"/>
    <w:next w:val="969"/>
    <w:link w:val="891"/>
    <w:pPr>
      <w:jc w:val="left"/>
      <w:spacing w:line="446" w:lineRule="exact"/>
    </w:pPr>
    <w:rPr>
      <w:rFonts w:ascii="宋体"/>
      <w:sz w:val="24"/>
    </w:rPr>
  </w:style>
  <w:style w:type="paragraph" w:styleId="970">
    <w:name w:val="样式1"/>
    <w:basedOn w:val="891"/>
    <w:next w:val="970"/>
    <w:link w:val="891"/>
    <w:pPr>
      <w:numPr>
        <w:ilvl w:val="0"/>
        <w:numId w:val="2"/>
      </w:numPr>
      <w:tabs>
        <w:tab w:val="left" w:pos="1110" w:leader="none"/>
      </w:tabs>
    </w:pPr>
    <w:rPr>
      <w:rFonts w:ascii="宋体" w:hAnsi="宋体"/>
      <w:szCs w:val="21"/>
    </w:rPr>
  </w:style>
  <w:style w:type="paragraph" w:styleId="971">
    <w:name w:val="_Style 56"/>
    <w:basedOn w:val="904"/>
    <w:next w:val="971"/>
    <w:link w:val="891"/>
    <w:pPr>
      <w:spacing w:line="436" w:lineRule="exact"/>
    </w:pPr>
    <w:rPr>
      <w:szCs w:val="20"/>
    </w:rPr>
  </w:style>
  <w:style w:type="paragraph" w:styleId="972">
    <w:name w:val="Char Char1 Char Char Char Char Char Char"/>
    <w:basedOn w:val="891"/>
    <w:next w:val="972"/>
    <w:link w:val="891"/>
    <w:pPr>
      <w:jc w:val="center"/>
      <w:widowControl/>
    </w:pPr>
    <w:rPr>
      <w:rFonts w:ascii="宋体" w:hAnsi="宋体"/>
      <w:b/>
      <w:sz w:val="24"/>
      <w:lang w:eastAsia="en-US"/>
    </w:rPr>
  </w:style>
  <w:style w:type="paragraph" w:styleId="973">
    <w:name w:val="Char1"/>
    <w:basedOn w:val="891"/>
    <w:next w:val="973"/>
    <w:link w:val="891"/>
    <w:pPr>
      <w:ind w:left="840" w:hanging="420"/>
      <w:tabs>
        <w:tab w:val="left" w:pos="840" w:leader="none"/>
      </w:tabs>
    </w:pPr>
    <w:rPr>
      <w:sz w:val="24"/>
    </w:rPr>
  </w:style>
  <w:style w:type="paragraph" w:styleId="974">
    <w:name w:val="我的样式"/>
    <w:basedOn w:val="892"/>
    <w:next w:val="891"/>
    <w:link w:val="891"/>
    <w:pPr>
      <w:numPr>
        <w:ilvl w:val="0"/>
        <w:numId w:val="3"/>
      </w:numPr>
      <w:spacing w:line="360" w:lineRule="auto"/>
    </w:pPr>
    <w:rPr>
      <w:rFonts w:ascii="仿宋_GB2312" w:eastAsia="仿宋_GB2312"/>
      <w:sz w:val="32"/>
      <w:szCs w:val="30"/>
    </w:rPr>
  </w:style>
  <w:style w:type="paragraph" w:styleId="975">
    <w:name w:val="表格正文"/>
    <w:next w:val="975"/>
    <w:link w:val="891"/>
    <w:pPr>
      <w:spacing w:line="0" w:lineRule="atLeast"/>
    </w:pPr>
    <w:rPr>
      <w:sz w:val="24"/>
      <w:szCs w:val="24"/>
      <w:lang w:val="en-US" w:eastAsia="zh-CN" w:bidi="he-IL"/>
    </w:rPr>
  </w:style>
  <w:style w:type="paragraph" w:styleId="976">
    <w:name w:val=" Char Char Char Char Char Char Char Char Char Char Char Char Char"/>
    <w:basedOn w:val="891"/>
    <w:next w:val="976"/>
    <w:link w:val="891"/>
    <w:pPr>
      <w:jc w:val="left"/>
      <w:spacing w:after="160" w:line="240" w:lineRule="exact"/>
      <w:widowControl/>
    </w:pPr>
    <w:rPr>
      <w:rFonts w:ascii="Verdana" w:hAnsi="Verdana"/>
      <w:sz w:val="20"/>
      <w:szCs w:val="20"/>
      <w:lang w:eastAsia="en-US"/>
    </w:rPr>
  </w:style>
  <w:style w:type="paragraph" w:styleId="977">
    <w:name w:val="标题1"/>
    <w:basedOn w:val="892"/>
    <w:next w:val="891"/>
    <w:link w:val="891"/>
    <w:pPr>
      <w:numPr>
        <w:ilvl w:val="0"/>
        <w:numId w:val="2"/>
      </w:numPr>
      <w:jc w:val="left"/>
      <w:spacing w:line="578" w:lineRule="atLeast"/>
    </w:pPr>
  </w:style>
  <w:style w:type="paragraph" w:styleId="978">
    <w:name w:val="正文（缩进） Char1"/>
    <w:basedOn w:val="891"/>
    <w:next w:val="978"/>
    <w:link w:val="891"/>
    <w:pPr>
      <w:ind w:firstLine="480"/>
      <w:spacing w:before="156" w:after="156" w:line="360" w:lineRule="auto"/>
    </w:pPr>
    <w:rPr>
      <w:sz w:val="24"/>
    </w:rPr>
  </w:style>
  <w:style w:type="paragraph" w:styleId="979">
    <w:name w:val="修订"/>
    <w:next w:val="979"/>
    <w:link w:val="891"/>
    <w:uiPriority w:val="99"/>
    <w:semiHidden/>
    <w:rPr>
      <w:sz w:val="21"/>
      <w:szCs w:val="24"/>
      <w:lang w:val="en-US" w:eastAsia="zh-CN" w:bidi="ar-SA"/>
    </w:rPr>
  </w:style>
  <w:style w:type="paragraph" w:styleId="980">
    <w:name w:val="Style12"/>
    <w:basedOn w:val="891"/>
    <w:next w:val="980"/>
    <w:link w:val="891"/>
    <w:pPr>
      <w:jc w:val="left"/>
    </w:pPr>
    <w:rPr>
      <w:rFonts w:ascii="宋体"/>
      <w:sz w:val="24"/>
    </w:rPr>
  </w:style>
  <w:style w:type="paragraph" w:styleId="981">
    <w:name w:val="纯文本1"/>
    <w:basedOn w:val="891"/>
    <w:next w:val="981"/>
    <w:link w:val="891"/>
    <w:rPr>
      <w:rFonts w:ascii="宋体" w:hAnsi="Courier New"/>
      <w:szCs w:val="20"/>
    </w:rPr>
  </w:style>
  <w:style w:type="paragraph" w:styleId="982">
    <w:name w:val="BodyText1"/>
    <w:basedOn w:val="891"/>
    <w:next w:val="982"/>
    <w:link w:val="891"/>
    <w:qFormat/>
    <w:pPr>
      <w:jc w:val="both"/>
      <w:spacing w:after="120"/>
    </w:pPr>
  </w:style>
  <w:style w:type="character" w:styleId="983" w:default="1">
    <w:name w:val="Default Paragraph Font"/>
    <w:uiPriority w:val="1"/>
    <w:semiHidden/>
    <w:unhideWhenUsed/>
  </w:style>
  <w:style w:type="numbering" w:styleId="984" w:default="1">
    <w:name w:val="No List"/>
    <w:uiPriority w:val="99"/>
    <w:semiHidden/>
    <w:unhideWhenUsed/>
  </w:style>
  <w:style w:type="table" w:styleId="9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刘乃源</cp:lastModifiedBy>
  <cp:revision>5</cp:revision>
  <dcterms:created xsi:type="dcterms:W3CDTF">2024-01-08T08:47:00Z</dcterms:created>
  <dcterms:modified xsi:type="dcterms:W3CDTF">2026-05-11T07:44:59Z</dcterms:modified>
</cp:coreProperties>
</file>